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44CBEA">
      <w:pPr>
        <w:widowControl/>
        <w:shd w:val="clear" w:color="auto" w:fill="FFFFFF"/>
        <w:spacing w:line="560" w:lineRule="exact"/>
        <w:jc w:val="left"/>
        <w:rPr>
          <w:rFonts w:ascii="仿宋_GB2312" w:hAnsi="Arial" w:eastAsia="仿宋_GB2312" w:cs="Arial"/>
          <w:color w:val="333333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color w:val="333333"/>
          <w:kern w:val="0"/>
          <w:sz w:val="32"/>
          <w:szCs w:val="32"/>
        </w:rPr>
        <w:t>附件1：</w:t>
      </w:r>
    </w:p>
    <w:p w14:paraId="15DC4CA0">
      <w:pPr>
        <w:widowControl/>
        <w:shd w:val="clear" w:color="auto" w:fill="FFFFFF"/>
        <w:spacing w:line="560" w:lineRule="exact"/>
        <w:ind w:firstLine="660" w:firstLineChars="150"/>
        <w:jc w:val="center"/>
        <w:rPr>
          <w:rFonts w:ascii="方正小标宋_GBK" w:hAnsi="Arial" w:eastAsia="方正小标宋_GBK" w:cs="Arial"/>
          <w:color w:val="333333"/>
          <w:kern w:val="0"/>
          <w:sz w:val="44"/>
          <w:szCs w:val="44"/>
        </w:rPr>
      </w:pPr>
      <w:r>
        <w:rPr>
          <w:rFonts w:hint="eastAsia" w:ascii="方正小标宋_GBK" w:hAnsi="Arial" w:eastAsia="方正小标宋_GBK" w:cs="Arial"/>
          <w:color w:val="333333"/>
          <w:kern w:val="0"/>
          <w:sz w:val="44"/>
          <w:szCs w:val="44"/>
        </w:rPr>
        <w:t>学习通操作流程</w:t>
      </w:r>
    </w:p>
    <w:p w14:paraId="0CC00364">
      <w:pPr>
        <w:widowControl/>
        <w:shd w:val="clear" w:color="auto" w:fill="FFFFFF"/>
        <w:spacing w:line="560" w:lineRule="exact"/>
        <w:ind w:firstLine="482" w:firstLineChars="150"/>
        <w:jc w:val="left"/>
        <w:rPr>
          <w:rFonts w:ascii="方正黑体_GBK" w:hAnsi="Arial" w:eastAsia="方正黑体_GBK" w:cs="Arial"/>
          <w:b/>
          <w:color w:val="333333"/>
          <w:kern w:val="0"/>
          <w:sz w:val="32"/>
          <w:szCs w:val="32"/>
        </w:rPr>
      </w:pPr>
      <w:r>
        <w:rPr>
          <w:rFonts w:hint="eastAsia" w:ascii="方正黑体_GBK" w:hAnsi="Arial" w:eastAsia="方正黑体_GBK" w:cs="Arial"/>
          <w:b/>
          <w:color w:val="333333"/>
          <w:kern w:val="0"/>
          <w:sz w:val="32"/>
          <w:szCs w:val="32"/>
        </w:rPr>
        <w:t>一、电脑端查询</w:t>
      </w:r>
    </w:p>
    <w:p w14:paraId="7BAE3FEA">
      <w:pPr>
        <w:widowControl/>
        <w:shd w:val="clear" w:color="auto" w:fill="FFFFFF"/>
        <w:spacing w:line="560" w:lineRule="exact"/>
        <w:ind w:left="638" w:leftChars="304" w:firstLine="0" w:firstLineChars="0"/>
        <w:jc w:val="left"/>
        <w:rPr>
          <w:rFonts w:ascii="方正仿宋_GBK" w:hAnsi="Arial" w:eastAsia="方正仿宋_GBK" w:cs="Arial"/>
          <w:color w:val="333333"/>
          <w:kern w:val="0"/>
          <w:sz w:val="32"/>
          <w:szCs w:val="32"/>
        </w:rPr>
      </w:pPr>
      <w:r>
        <w:rPr>
          <w:rFonts w:ascii="方正仿宋_GBK" w:hAnsi="Arial" w:eastAsia="方正仿宋_GBK" w:cs="Arial"/>
          <w:color w:val="333333"/>
          <w:kern w:val="0"/>
          <w:sz w:val="32"/>
          <w:szCs w:val="32"/>
        </w:rPr>
        <w:t>1.</w:t>
      </w:r>
      <w:r>
        <w:rPr>
          <w:rFonts w:hint="eastAsia" w:ascii="方正仿宋_GBK" w:hAnsi="Arial" w:eastAsia="方正仿宋_GBK" w:cs="Arial"/>
          <w:color w:val="333333"/>
          <w:kern w:val="0"/>
          <w:sz w:val="32"/>
          <w:szCs w:val="32"/>
        </w:rPr>
        <w:t>进入网址</w:t>
      </w:r>
      <w:bookmarkStart w:id="0" w:name="_GoBack"/>
      <w:bookmarkEnd w:id="0"/>
      <w:r>
        <w:rPr>
          <w:rFonts w:hint="eastAsia" w:ascii="方正仿宋_GBK" w:hAnsi="Arial" w:eastAsia="方正仿宋_GBK" w:cs="Arial"/>
          <w:color w:val="333333"/>
          <w:kern w:val="0"/>
          <w:sz w:val="32"/>
          <w:szCs w:val="32"/>
        </w:rPr>
        <w:t>https://jw.cqcvc.edu.cn/admin/indexMain/M06</w:t>
      </w:r>
    </w:p>
    <w:p w14:paraId="528A7776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方正仿宋_GBK" w:hAnsi="Arial" w:eastAsia="方正仿宋_GBK" w:cs="Arial"/>
          <w:color w:val="333333"/>
          <w:kern w:val="0"/>
          <w:sz w:val="32"/>
          <w:szCs w:val="32"/>
        </w:rPr>
      </w:pPr>
      <w:r>
        <w:rPr>
          <w:rFonts w:ascii="方正仿宋_GBK" w:hAnsi="Arial" w:eastAsia="方正仿宋_GBK" w:cs="Arial"/>
          <w:color w:val="333333"/>
          <w:kern w:val="0"/>
          <w:sz w:val="32"/>
          <w:szCs w:val="32"/>
        </w:rPr>
        <w:t>2.</w:t>
      </w:r>
      <w:r>
        <w:rPr>
          <w:rFonts w:hint="eastAsia" w:ascii="方正仿宋_GBK" w:hAnsi="Arial" w:eastAsia="方正仿宋_GBK" w:cs="Arial"/>
          <w:color w:val="333333"/>
          <w:kern w:val="0"/>
          <w:sz w:val="32"/>
          <w:szCs w:val="32"/>
        </w:rPr>
        <w:t>登录名是教工号、学号，初始密码是cqcvc2023（如已更改则为更改后的密码）</w:t>
      </w:r>
    </w:p>
    <w:p w14:paraId="789524AA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方正仿宋_GBK" w:hAnsi="Arial" w:eastAsia="方正仿宋_GBK" w:cs="Arial"/>
          <w:color w:val="333333"/>
          <w:kern w:val="0"/>
          <w:sz w:val="32"/>
          <w:szCs w:val="32"/>
        </w:rPr>
      </w:pPr>
      <w:r>
        <w:rPr>
          <w:rFonts w:hint="eastAsia" w:ascii="方正仿宋_GBK" w:hAnsi="Arial" w:eastAsia="方正仿宋_GBK" w:cs="Arial"/>
          <w:color w:val="333333"/>
          <w:kern w:val="0"/>
          <w:sz w:val="32"/>
          <w:szCs w:val="32"/>
        </w:rPr>
        <w:t>3</w:t>
      </w:r>
      <w:r>
        <w:rPr>
          <w:rFonts w:ascii="方正仿宋_GBK" w:hAnsi="Arial" w:eastAsia="方正仿宋_GBK" w:cs="Arial"/>
          <w:color w:val="333333"/>
          <w:kern w:val="0"/>
          <w:sz w:val="32"/>
          <w:szCs w:val="32"/>
        </w:rPr>
        <w:t>.</w:t>
      </w:r>
      <w:r>
        <w:rPr>
          <w:rFonts w:hint="eastAsia" w:ascii="方正仿宋_GBK" w:hAnsi="Arial" w:eastAsia="方正仿宋_GBK" w:cs="Arial"/>
          <w:color w:val="333333"/>
          <w:kern w:val="0"/>
          <w:sz w:val="32"/>
          <w:szCs w:val="32"/>
        </w:rPr>
        <w:t>学生在“信息查询</w:t>
      </w:r>
      <w:r>
        <w:rPr>
          <w:rFonts w:ascii="方正仿宋_GBK" w:hAnsi="Arial" w:eastAsia="方正仿宋_GBK" w:cs="Arial"/>
          <w:color w:val="333333"/>
          <w:kern w:val="0"/>
          <w:sz w:val="32"/>
          <w:szCs w:val="32"/>
        </w:rPr>
        <w:t>——</w:t>
      </w:r>
      <w:r>
        <w:rPr>
          <w:rFonts w:hint="eastAsia" w:ascii="方正仿宋_GBK" w:hAnsi="Arial" w:eastAsia="方正仿宋_GBK" w:cs="Arial"/>
          <w:color w:val="333333"/>
          <w:kern w:val="0"/>
          <w:sz w:val="32"/>
          <w:szCs w:val="32"/>
        </w:rPr>
        <w:t>我的考试”查看考试安排</w:t>
      </w:r>
    </w:p>
    <w:p w14:paraId="41F13943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hint="eastAsia" w:ascii="方正仿宋_GBK" w:hAnsi="Arial" w:eastAsia="方正仿宋_GBK" w:cs="Arial"/>
          <w:b/>
          <w:color w:val="333333"/>
          <w:kern w:val="0"/>
          <w:sz w:val="32"/>
          <w:szCs w:val="32"/>
        </w:rPr>
      </w:pPr>
      <w:r>
        <w:rPr>
          <w:rFonts w:ascii="方正仿宋_GBK" w:hAnsi="Arial" w:eastAsia="方正仿宋_GBK" w:cs="Arial"/>
          <w:color w:val="333333"/>
          <w:kern w:val="0"/>
          <w:sz w:val="32"/>
          <w:szCs w:val="32"/>
        </w:rPr>
        <w:t>4.</w:t>
      </w:r>
      <w:r>
        <w:rPr>
          <w:rFonts w:hint="eastAsia" w:ascii="方正仿宋_GBK" w:hAnsi="Arial" w:eastAsia="方正仿宋_GBK" w:cs="Arial"/>
          <w:color w:val="333333"/>
          <w:kern w:val="0"/>
          <w:sz w:val="32"/>
          <w:szCs w:val="32"/>
        </w:rPr>
        <w:t>教师在“信息查询——监考查询”查看监考安排</w:t>
      </w:r>
    </w:p>
    <w:p w14:paraId="5E72AE23">
      <w:pPr>
        <w:widowControl/>
        <w:shd w:val="clear" w:color="auto" w:fill="FFFFFF"/>
        <w:spacing w:line="560" w:lineRule="exact"/>
        <w:ind w:firstLine="560"/>
        <w:jc w:val="left"/>
        <w:rPr>
          <w:rFonts w:ascii="仿宋_GB2312" w:hAnsi="Arial" w:eastAsia="仿宋_GB2312" w:cs="Arial"/>
          <w:color w:val="333333"/>
          <w:kern w:val="0"/>
          <w:sz w:val="28"/>
          <w:szCs w:val="28"/>
        </w:rPr>
      </w:pPr>
    </w:p>
    <w:p w14:paraId="7871C3FE">
      <w:pPr>
        <w:widowControl/>
        <w:shd w:val="clear" w:color="auto" w:fill="FFFFFF"/>
        <w:spacing w:line="560" w:lineRule="exact"/>
        <w:ind w:firstLine="560"/>
        <w:jc w:val="left"/>
        <w:rPr>
          <w:rFonts w:ascii="方正黑体_GBK" w:hAnsi="Arial" w:eastAsia="方正黑体_GBK" w:cs="Arial"/>
          <w:color w:val="333333"/>
          <w:kern w:val="0"/>
          <w:sz w:val="32"/>
          <w:szCs w:val="32"/>
        </w:rPr>
      </w:pPr>
      <w:r>
        <w:rPr>
          <w:rFonts w:hint="eastAsia" w:ascii="方正黑体_GBK" w:hAnsi="Arial" w:eastAsia="方正黑体_GBK" w:cs="Arial"/>
          <w:color w:val="333333"/>
          <w:kern w:val="0"/>
          <w:sz w:val="32"/>
          <w:szCs w:val="32"/>
        </w:rPr>
        <w:t>二、手机端查询</w:t>
      </w:r>
    </w:p>
    <w:p w14:paraId="43B81CB8">
      <w:pPr>
        <w:widowControl/>
        <w:shd w:val="clear" w:color="auto" w:fill="FFFFFF"/>
        <w:spacing w:line="560" w:lineRule="exact"/>
        <w:ind w:firstLine="560"/>
        <w:jc w:val="left"/>
        <w:rPr>
          <w:rFonts w:ascii="方正仿宋_GBK" w:hAnsi="Arial" w:eastAsia="方正仿宋_GBK" w:cs="Arial"/>
          <w:color w:val="333333"/>
          <w:kern w:val="0"/>
          <w:sz w:val="32"/>
          <w:szCs w:val="32"/>
        </w:rPr>
      </w:pPr>
      <w:r>
        <w:rPr>
          <w:rFonts w:hint="eastAsia" w:ascii="方正仿宋_GBK" w:hAnsi="Arial" w:eastAsia="方正仿宋_GBK" w:cs="Arial"/>
          <w:color w:val="333333"/>
          <w:kern w:val="0"/>
          <w:sz w:val="32"/>
          <w:szCs w:val="32"/>
        </w:rPr>
        <w:t>1.下载学习通APP</w:t>
      </w:r>
    </w:p>
    <w:p w14:paraId="6DAF7E78">
      <w:pPr>
        <w:widowControl/>
        <w:shd w:val="clear" w:color="auto" w:fill="FFFFFF"/>
        <w:spacing w:line="560" w:lineRule="exact"/>
        <w:ind w:firstLine="560"/>
        <w:jc w:val="left"/>
        <w:rPr>
          <w:rFonts w:ascii="方正仿宋_GBK" w:hAnsi="Arial" w:eastAsia="方正仿宋_GBK" w:cs="Arial"/>
          <w:color w:val="333333"/>
          <w:kern w:val="0"/>
          <w:sz w:val="32"/>
          <w:szCs w:val="32"/>
        </w:rPr>
      </w:pPr>
      <w:r>
        <w:rPr>
          <w:rFonts w:ascii="方正仿宋_GBK" w:hAnsi="Arial" w:eastAsia="方正仿宋_GBK" w:cs="Arial"/>
          <w:color w:val="333333"/>
          <w:kern w:val="0"/>
          <w:sz w:val="32"/>
          <w:szCs w:val="32"/>
        </w:rPr>
        <w:t>2.</w:t>
      </w:r>
      <w:r>
        <w:rPr>
          <w:rFonts w:hint="eastAsia" w:ascii="方正仿宋_GBK" w:hAnsi="Arial" w:eastAsia="方正仿宋_GBK" w:cs="Arial"/>
          <w:color w:val="333333"/>
          <w:kern w:val="0"/>
          <w:sz w:val="32"/>
          <w:szCs w:val="32"/>
        </w:rPr>
        <w:t>按照流程完成注册、登录、绑定</w:t>
      </w:r>
    </w:p>
    <w:p w14:paraId="75128785">
      <w:pPr>
        <w:widowControl/>
        <w:shd w:val="clear" w:color="auto" w:fill="FFFFFF"/>
        <w:spacing w:line="560" w:lineRule="exact"/>
        <w:ind w:firstLine="560"/>
        <w:jc w:val="left"/>
        <w:rPr>
          <w:rFonts w:ascii="方正仿宋_GBK" w:hAnsi="Arial" w:eastAsia="方正仿宋_GBK" w:cs="Arial"/>
          <w:color w:val="333333"/>
          <w:kern w:val="0"/>
          <w:sz w:val="32"/>
          <w:szCs w:val="32"/>
        </w:rPr>
      </w:pPr>
      <w:r>
        <w:rPr>
          <w:rFonts w:ascii="方正仿宋_GBK" w:hAnsi="Arial" w:eastAsia="方正仿宋_GBK" w:cs="Arial"/>
          <w:color w:val="333333"/>
          <w:kern w:val="0"/>
          <w:sz w:val="32"/>
          <w:szCs w:val="32"/>
        </w:rPr>
        <w:t>3.</w:t>
      </w:r>
      <w:r>
        <w:rPr>
          <w:rFonts w:hint="eastAsia" w:ascii="方正仿宋_GBK" w:hAnsi="Arial" w:eastAsia="方正仿宋_GBK" w:cs="Arial"/>
          <w:color w:val="333333"/>
          <w:kern w:val="0"/>
          <w:sz w:val="32"/>
          <w:szCs w:val="32"/>
        </w:rPr>
        <w:t>首页下拉菜单</w:t>
      </w:r>
      <w:r>
        <w:rPr>
          <w:rFonts w:ascii="方正仿宋_GBK" w:hAnsi="Arial" w:eastAsia="方正仿宋_GBK" w:cs="Arial"/>
          <w:color w:val="333333"/>
          <w:kern w:val="0"/>
          <w:sz w:val="32"/>
          <w:szCs w:val="32"/>
        </w:rPr>
        <w:t>选择</w:t>
      </w:r>
      <w:r>
        <w:rPr>
          <w:rFonts w:hint="eastAsia" w:ascii="方正仿宋_GBK" w:hAnsi="Arial" w:eastAsia="方正仿宋_GBK" w:cs="Arial"/>
          <w:color w:val="333333"/>
          <w:kern w:val="0"/>
          <w:sz w:val="32"/>
          <w:szCs w:val="32"/>
        </w:rPr>
        <w:t>“重庆城市职业学院（老师，学生）”</w:t>
      </w:r>
    </w:p>
    <w:p w14:paraId="2978D506">
      <w:pPr>
        <w:widowControl/>
        <w:shd w:val="clear" w:color="auto" w:fill="FFFFFF"/>
        <w:spacing w:line="560" w:lineRule="exact"/>
        <w:ind w:firstLine="560"/>
        <w:jc w:val="left"/>
        <w:rPr>
          <w:rFonts w:ascii="方正仿宋_GBK" w:hAnsi="Arial" w:eastAsia="方正仿宋_GBK" w:cs="Arial"/>
          <w:color w:val="333333"/>
          <w:kern w:val="0"/>
          <w:sz w:val="32"/>
          <w:szCs w:val="32"/>
        </w:rPr>
      </w:pPr>
      <w:r>
        <w:rPr>
          <w:rFonts w:ascii="方正仿宋_GBK" w:hAnsi="Arial" w:eastAsia="方正仿宋_GBK" w:cs="Arial"/>
          <w:color w:val="333333"/>
          <w:kern w:val="0"/>
          <w:sz w:val="32"/>
          <w:szCs w:val="32"/>
        </w:rPr>
        <w:t>4.</w:t>
      </w:r>
      <w:r>
        <w:rPr>
          <w:rFonts w:hint="eastAsia" w:ascii="方正仿宋_GBK" w:hAnsi="Arial" w:eastAsia="方正仿宋_GBK" w:cs="Arial"/>
          <w:color w:val="333333"/>
          <w:kern w:val="0"/>
          <w:sz w:val="32"/>
          <w:szCs w:val="32"/>
        </w:rPr>
        <w:t>学生在“我的考试”查看考试安排</w:t>
      </w:r>
    </w:p>
    <w:p w14:paraId="4AE2EE9C">
      <w:pPr>
        <w:widowControl/>
        <w:shd w:val="clear" w:color="auto" w:fill="FFFFFF"/>
        <w:spacing w:line="560" w:lineRule="exact"/>
        <w:ind w:firstLine="560"/>
        <w:jc w:val="left"/>
        <w:rPr>
          <w:rFonts w:ascii="方正仿宋_GBK" w:hAnsi="Arial" w:eastAsia="方正仿宋_GBK" w:cs="Arial"/>
          <w:b/>
          <w:color w:val="333333"/>
          <w:kern w:val="0"/>
          <w:sz w:val="32"/>
          <w:szCs w:val="32"/>
        </w:rPr>
      </w:pPr>
      <w:r>
        <w:rPr>
          <w:rFonts w:ascii="方正仿宋_GBK" w:hAnsi="Arial" w:eastAsia="方正仿宋_GBK" w:cs="Arial"/>
          <w:color w:val="333333"/>
          <w:kern w:val="0"/>
          <w:sz w:val="32"/>
          <w:szCs w:val="32"/>
        </w:rPr>
        <w:t>5.</w:t>
      </w:r>
      <w:r>
        <w:rPr>
          <w:rFonts w:hint="eastAsia" w:ascii="方正仿宋_GBK" w:hAnsi="Arial" w:eastAsia="方正仿宋_GBK" w:cs="Arial"/>
          <w:color w:val="333333"/>
          <w:kern w:val="0"/>
          <w:sz w:val="32"/>
          <w:szCs w:val="32"/>
        </w:rPr>
        <w:t>教师在“我的监考”查看监考安排</w:t>
      </w:r>
    </w:p>
    <w:p w14:paraId="65C86D28">
      <w:pPr>
        <w:rPr>
          <w:b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hMDY0MzUwODk1MjY5ZDI1NTk1MWM4ODQwMzhmNTAifQ=="/>
  </w:docVars>
  <w:rsids>
    <w:rsidRoot w:val="009D16A8"/>
    <w:rsid w:val="00713E90"/>
    <w:rsid w:val="009D16A8"/>
    <w:rsid w:val="00E125F9"/>
    <w:rsid w:val="323B7898"/>
    <w:rsid w:val="73F2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186</Words>
  <Characters>248</Characters>
  <Lines>2</Lines>
  <Paragraphs>1</Paragraphs>
  <TotalTime>2</TotalTime>
  <ScaleCrop>false</ScaleCrop>
  <LinksUpToDate>false</LinksUpToDate>
  <CharactersWithSpaces>248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2024-01-08T02:55:00Z</dcterms:created>
  <dc:creator>赖静雯</dc:creator>
  <cp:lastModifiedBy>晓小wEr</cp:lastModifiedBy>
  <dcterms:modified xsi:type="dcterms:W3CDTF">2024-06-25T01:54:13Z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8A6079BEB88B44E698DA8492DE7F1A66_12</vt:lpwstr>
  </property>
</Properties>
</file>