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附件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sz w:val="32"/>
          <w:szCs w:val="32"/>
        </w:rPr>
        <w:t>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center"/>
        <w:textAlignment w:val="auto"/>
        <w:rPr>
          <w:rFonts w:hint="eastAsia" w:ascii="方正公文小标宋" w:hAnsi="方正公文小标宋" w:eastAsia="方正公文小标宋" w:cs="方正公文小标宋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方正公文小标宋" w:hAnsi="方正公文小标宋" w:eastAsia="方正公文小标宋" w:cs="方正公文小标宋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重庆城市职业学院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center"/>
        <w:textAlignment w:val="auto"/>
        <w:rPr>
          <w:rFonts w:hint="eastAsia" w:ascii="方正公文小标宋" w:hAnsi="方正公文小标宋" w:eastAsia="方正公文小标宋" w:cs="方正公文小标宋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2022级新生入学教育</w:t>
      </w:r>
      <w:r>
        <w:rPr>
          <w:rFonts w:hint="eastAsia" w:ascii="方正公文小标宋" w:hAnsi="方正公文小标宋" w:eastAsia="方正公文小标宋" w:cs="方正公文小标宋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内容安排</w:t>
      </w:r>
    </w:p>
    <w:tbl>
      <w:tblPr>
        <w:tblStyle w:val="10"/>
        <w:tblW w:w="8842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6"/>
        <w:gridCol w:w="5821"/>
        <w:gridCol w:w="94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学习主题</w:t>
            </w:r>
          </w:p>
        </w:tc>
        <w:tc>
          <w:tcPr>
            <w:tcW w:w="58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学习内容</w:t>
            </w:r>
          </w:p>
        </w:tc>
        <w:tc>
          <w:tcPr>
            <w:tcW w:w="9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学时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0" w:hRule="atLeast"/>
          <w:jc w:val="center"/>
        </w:trPr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黑体_GBK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方正仿宋_GBK" w:hAnsi="方正仿宋_GBK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安全法制教育</w:t>
            </w:r>
          </w:p>
        </w:tc>
        <w:tc>
          <w:tcPr>
            <w:tcW w:w="58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方正仿宋_GBK" w:hAnsi="方正仿宋_GBK" w:eastAsia="方正仿宋_GBK" w:cs="方正黑体_GBK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疫情防控、国家安全、消防、人身、财产、网络安全、实训室安全、禁毒</w:t>
            </w:r>
            <w:r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、防溺水</w:t>
            </w:r>
            <w:r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等安全知识和职业教育法</w:t>
            </w:r>
          </w:p>
        </w:tc>
        <w:tc>
          <w:tcPr>
            <w:tcW w:w="9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方正仿宋_GBK" w:hAnsi="方正仿宋_GBK" w:eastAsia="方正仿宋_GBK" w:cs="方正黑体_GBK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方正黑体_GBK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  <w:jc w:val="center"/>
        </w:trPr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方正仿宋_GBK" w:hAnsi="方正仿宋_GBK" w:eastAsia="方正仿宋_GBK" w:cs="方正黑体_GBK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校史校情教育</w:t>
            </w:r>
          </w:p>
        </w:tc>
        <w:tc>
          <w:tcPr>
            <w:tcW w:w="58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方正仿宋_GBK" w:hAnsi="方正仿宋_GBK" w:eastAsia="方正仿宋_GBK" w:cs="方正黑体_GBK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校史及学校发展</w:t>
            </w:r>
            <w:r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、学唱校歌、宣传校训、校风、</w:t>
            </w:r>
            <w:r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教风、</w:t>
            </w:r>
            <w:r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学风等</w:t>
            </w:r>
            <w:r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校园文化</w:t>
            </w:r>
          </w:p>
        </w:tc>
        <w:tc>
          <w:tcPr>
            <w:tcW w:w="9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方正仿宋_GBK" w:hAnsi="方正仿宋_GBK" w:eastAsia="方正仿宋_GBK" w:cs="方正黑体_GBK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2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黑体_GBK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党史国情教育</w:t>
            </w:r>
          </w:p>
        </w:tc>
        <w:tc>
          <w:tcPr>
            <w:tcW w:w="58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黑体_GBK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“四史”教育、宣传厉行节约反对浪费相关知识</w:t>
            </w:r>
          </w:p>
        </w:tc>
        <w:tc>
          <w:tcPr>
            <w:tcW w:w="9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eastAsia" w:ascii="方正仿宋_GBK" w:hAnsi="方正仿宋_GBK" w:eastAsia="方正仿宋_GBK" w:cs="方正黑体_GBK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0" w:hRule="atLeast"/>
          <w:jc w:val="center"/>
        </w:trPr>
        <w:tc>
          <w:tcPr>
            <w:tcW w:w="20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方正仿宋_GBK" w:hAnsi="方正仿宋_GBK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学</w:t>
            </w:r>
            <w:r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生</w:t>
            </w:r>
            <w:r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管</w:t>
            </w:r>
            <w:r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理</w:t>
            </w:r>
          </w:p>
        </w:tc>
        <w:tc>
          <w:tcPr>
            <w:tcW w:w="5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ascii="方正仿宋_GBK" w:hAnsi="方正仿宋_GBK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学校章程、</w:t>
            </w:r>
            <w:r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学生管理规定、宿舍管理办法、违纪处分管理规定、奖学金评定办法、奖励表彰管理办法、大学生创新创业扶持办法等学生手册中的相关制度</w:t>
            </w:r>
          </w:p>
        </w:tc>
        <w:tc>
          <w:tcPr>
            <w:tcW w:w="9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方正仿宋_GBK" w:hAnsi="方正仿宋_GBK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2076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方正仿宋_GBK" w:hAnsi="方正仿宋_GBK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专</w:t>
            </w:r>
            <w:r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业</w:t>
            </w:r>
            <w:r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介</w:t>
            </w:r>
            <w:r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绍</w:t>
            </w:r>
          </w:p>
        </w:tc>
        <w:tc>
          <w:tcPr>
            <w:tcW w:w="5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ascii="方正仿宋_GBK" w:hAnsi="方正仿宋_GBK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.二级学院介绍、专业发展现状及前景</w:t>
            </w:r>
          </w:p>
        </w:tc>
        <w:tc>
          <w:tcPr>
            <w:tcW w:w="945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方正仿宋_GBK" w:hAnsi="方正仿宋_GBK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5" w:hRule="atLeast"/>
          <w:jc w:val="center"/>
        </w:trPr>
        <w:tc>
          <w:tcPr>
            <w:tcW w:w="207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ascii="方正仿宋_GBK" w:hAnsi="方正仿宋_GBK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ascii="方正仿宋_GBK" w:hAnsi="方正仿宋_GBK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.专业剖析（</w:t>
            </w:r>
            <w:r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“五有城职人”、</w:t>
            </w:r>
            <w:r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人才培养过程、培养方案、</w:t>
            </w:r>
            <w:r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工匠精神、</w:t>
            </w:r>
            <w:r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职业生涯规划）</w:t>
            </w:r>
          </w:p>
        </w:tc>
        <w:tc>
          <w:tcPr>
            <w:tcW w:w="94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方正仿宋_GBK" w:hAnsi="方正仿宋_GBK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07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ascii="方正仿宋_GBK" w:hAnsi="方正仿宋_GBK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ascii="方正仿宋_GBK" w:hAnsi="方正仿宋_GBK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.就业形势与政策</w:t>
            </w:r>
          </w:p>
        </w:tc>
        <w:tc>
          <w:tcPr>
            <w:tcW w:w="94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方正仿宋_GBK" w:hAnsi="方正仿宋_GBK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07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ascii="方正仿宋_GBK" w:hAnsi="方正仿宋_GBK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ascii="方正仿宋_GBK" w:hAnsi="方正仿宋_GBK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.介绍行业名师、技能大师、大国工匠</w:t>
            </w:r>
          </w:p>
        </w:tc>
        <w:tc>
          <w:tcPr>
            <w:tcW w:w="94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方正仿宋_GBK" w:hAnsi="方正仿宋_GBK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207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ascii="方正仿宋_GBK" w:hAnsi="方正仿宋_GBK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教</w:t>
            </w:r>
            <w:r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学</w:t>
            </w:r>
            <w:r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管</w:t>
            </w:r>
            <w:r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理</w:t>
            </w:r>
          </w:p>
        </w:tc>
        <w:tc>
          <w:tcPr>
            <w:tcW w:w="5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.重庆城市职业学院学籍管理办法</w:t>
            </w:r>
            <w:r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转专业政策</w:t>
            </w:r>
            <w:r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4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方正仿宋_GBK" w:hAnsi="方正仿宋_GBK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  <w:jc w:val="center"/>
        </w:trPr>
        <w:tc>
          <w:tcPr>
            <w:tcW w:w="20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ascii="方正仿宋_GBK" w:hAnsi="方正仿宋_GBK" w:eastAsia="方正仿宋_GBK" w:cs="方正黑体_GBK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8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ascii="方正仿宋_GBK" w:hAnsi="方正仿宋_GBK" w:eastAsia="方正仿宋_GBK" w:cs="方正黑体_GBK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_GBK" w:cs="方正黑体_GBK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方正仿宋_GBK" w:hAnsi="方正仿宋_GBK" w:eastAsia="方正仿宋_GBK" w:cs="方正黑体_GBK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.专升本途径与政策解读</w:t>
            </w:r>
          </w:p>
        </w:tc>
        <w:tc>
          <w:tcPr>
            <w:tcW w:w="94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left"/>
              <w:rPr>
                <w:rFonts w:ascii="方正仿宋_GBK" w:hAnsi="方正仿宋_GBK" w:eastAsia="方正仿宋_GBK" w:cs="方正黑体_GBK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pStyle w:val="2"/>
        <w:rPr>
          <w:rFonts w:hint="eastAsia"/>
        </w:rPr>
        <w:sectPr>
          <w:footerReference r:id="rId3" w:type="default"/>
          <w:pgSz w:w="11906" w:h="16838"/>
          <w:pgMar w:top="1134" w:right="1474" w:bottom="1134" w:left="1587" w:header="851" w:footer="992" w:gutter="0"/>
          <w:pgNumType w:fmt="numberInDash"/>
          <w:cols w:space="0" w:num="1"/>
          <w:docGrid w:type="lines" w:linePitch="312" w:charSpace="0"/>
        </w:sectPr>
      </w:pPr>
    </w:p>
    <w:p>
      <w:pPr>
        <w:spacing w:line="560" w:lineRule="exac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附件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：</w:t>
      </w:r>
    </w:p>
    <w:p>
      <w:pPr>
        <w:pStyle w:val="2"/>
        <w:jc w:val="center"/>
        <w:rPr>
          <w:rFonts w:hint="eastAsia"/>
        </w:rPr>
      </w:pPr>
      <w:r>
        <w:rPr>
          <w:rFonts w:hint="eastAsia" w:ascii="方正公文小标宋" w:hAnsi="方正公文小标宋" w:eastAsia="方正公文小标宋" w:cs="方正公文小标宋"/>
          <w:b w:val="0"/>
          <w:bCs w:val="0"/>
          <w:color w:val="000000"/>
          <w:sz w:val="32"/>
          <w:szCs w:val="32"/>
          <w:lang w:val="en-US" w:eastAsia="zh-CN"/>
        </w:rPr>
        <w:t>2022级新生辅导员联系方式及QQ群</w:t>
      </w:r>
    </w:p>
    <w:tbl>
      <w:tblPr>
        <w:tblStyle w:val="10"/>
        <w:tblW w:w="868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80"/>
        <w:gridCol w:w="1215"/>
        <w:gridCol w:w="2010"/>
        <w:gridCol w:w="19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48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专业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辅导员</w:t>
            </w: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电话</w:t>
            </w:r>
          </w:p>
        </w:tc>
        <w:tc>
          <w:tcPr>
            <w:tcW w:w="19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微信群/QQ群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48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通用航空器维修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文一舟</w:t>
            </w: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18064955816</w:t>
            </w:r>
          </w:p>
        </w:tc>
        <w:tc>
          <w:tcPr>
            <w:tcW w:w="19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617041896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48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民航安全技术管理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文一舟</w:t>
            </w: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18064955816</w:t>
            </w:r>
          </w:p>
        </w:tc>
        <w:tc>
          <w:tcPr>
            <w:tcW w:w="19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601244354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48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机场运行服务与管理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文一舟</w:t>
            </w: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18064955816</w:t>
            </w:r>
          </w:p>
        </w:tc>
        <w:tc>
          <w:tcPr>
            <w:tcW w:w="19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210650215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48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航空油料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文一舟</w:t>
            </w: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18064955816</w:t>
            </w:r>
          </w:p>
        </w:tc>
        <w:tc>
          <w:tcPr>
            <w:tcW w:w="19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264149682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48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学前教育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苑黎明 </w:t>
            </w: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13452982761</w:t>
            </w:r>
          </w:p>
        </w:tc>
        <w:tc>
          <w:tcPr>
            <w:tcW w:w="19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622413503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48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婴幼儿托育服务与管理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苑黎明 </w:t>
            </w: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13452982761</w:t>
            </w:r>
          </w:p>
        </w:tc>
        <w:tc>
          <w:tcPr>
            <w:tcW w:w="19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210527329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48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烹饪工艺与营养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苑黎明 </w:t>
            </w: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13452982761</w:t>
            </w:r>
          </w:p>
        </w:tc>
        <w:tc>
          <w:tcPr>
            <w:tcW w:w="19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608287463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48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旅游类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林</w:t>
            </w: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青</w:t>
            </w: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13368140250</w:t>
            </w:r>
          </w:p>
        </w:tc>
        <w:tc>
          <w:tcPr>
            <w:tcW w:w="19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634264478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48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旅游管理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林</w:t>
            </w: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青</w:t>
            </w: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13368140250</w:t>
            </w:r>
          </w:p>
        </w:tc>
        <w:tc>
          <w:tcPr>
            <w:tcW w:w="19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634264478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48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酒店管理与数字化运营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林</w:t>
            </w: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青</w:t>
            </w: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13368140251</w:t>
            </w:r>
          </w:p>
        </w:tc>
        <w:tc>
          <w:tcPr>
            <w:tcW w:w="19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235287070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48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现代文秘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林</w:t>
            </w: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青</w:t>
            </w: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13368140252</w:t>
            </w:r>
          </w:p>
        </w:tc>
        <w:tc>
          <w:tcPr>
            <w:tcW w:w="19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183862150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  <w:jc w:val="center"/>
        </w:trPr>
        <w:tc>
          <w:tcPr>
            <w:tcW w:w="348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工业机器人技术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张荣荣</w:t>
            </w: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17783014200</w:t>
            </w:r>
          </w:p>
        </w:tc>
        <w:tc>
          <w:tcPr>
            <w:tcW w:w="19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650422558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  <w:jc w:val="center"/>
        </w:trPr>
        <w:tc>
          <w:tcPr>
            <w:tcW w:w="348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工业机器人技术（本）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张荣荣</w:t>
            </w: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17783014200</w:t>
            </w:r>
          </w:p>
        </w:tc>
        <w:tc>
          <w:tcPr>
            <w:tcW w:w="19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650422558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348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物联网应用技术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张荣荣</w:t>
            </w: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17783014200</w:t>
            </w:r>
          </w:p>
        </w:tc>
        <w:tc>
          <w:tcPr>
            <w:tcW w:w="19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650422558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348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机电一体化技术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张荣荣</w:t>
            </w: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17783014200</w:t>
            </w:r>
          </w:p>
        </w:tc>
        <w:tc>
          <w:tcPr>
            <w:tcW w:w="19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650422558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48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智能控制技术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徐泽梅</w:t>
            </w: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17782362064</w:t>
            </w:r>
          </w:p>
        </w:tc>
        <w:tc>
          <w:tcPr>
            <w:tcW w:w="19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107376271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48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自动化类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徐泽梅</w:t>
            </w: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17782362064</w:t>
            </w:r>
          </w:p>
        </w:tc>
        <w:tc>
          <w:tcPr>
            <w:tcW w:w="19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638869946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48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计算机应用技术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叶家凤</w:t>
            </w: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13102369976</w:t>
            </w:r>
          </w:p>
        </w:tc>
        <w:tc>
          <w:tcPr>
            <w:tcW w:w="19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204872257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48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计算机类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叶家凤</w:t>
            </w: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13102369976</w:t>
            </w:r>
          </w:p>
        </w:tc>
        <w:tc>
          <w:tcPr>
            <w:tcW w:w="19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204872257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48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机械制造</w:t>
            </w: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与</w:t>
            </w: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自动化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周媛琳</w:t>
            </w: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18202325199</w:t>
            </w:r>
          </w:p>
        </w:tc>
        <w:tc>
          <w:tcPr>
            <w:tcW w:w="19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575020348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48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软件技术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周媛琳</w:t>
            </w: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18202325199</w:t>
            </w:r>
          </w:p>
        </w:tc>
        <w:tc>
          <w:tcPr>
            <w:tcW w:w="19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575020348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48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新能源汽车技术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周媛琳</w:t>
            </w: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18202325199</w:t>
            </w:r>
          </w:p>
        </w:tc>
        <w:tc>
          <w:tcPr>
            <w:tcW w:w="19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575020348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48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大数据技术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向</w:t>
            </w: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恒</w:t>
            </w: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13638270626</w:t>
            </w:r>
          </w:p>
        </w:tc>
        <w:tc>
          <w:tcPr>
            <w:tcW w:w="19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587516423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48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移动互联应用技术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向</w:t>
            </w: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恒</w:t>
            </w: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13638270626</w:t>
            </w:r>
          </w:p>
        </w:tc>
        <w:tc>
          <w:tcPr>
            <w:tcW w:w="19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867340993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48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云计算技术应用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何</w:t>
            </w: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宜</w:t>
            </w: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18223351811</w:t>
            </w:r>
          </w:p>
        </w:tc>
        <w:tc>
          <w:tcPr>
            <w:tcW w:w="19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521114111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48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环境艺术设计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胡冰瑶</w:t>
            </w: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17725181998</w:t>
            </w:r>
          </w:p>
        </w:tc>
        <w:tc>
          <w:tcPr>
            <w:tcW w:w="19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192879851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48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数字媒体技术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胡冰瑶</w:t>
            </w: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17725181998</w:t>
            </w:r>
          </w:p>
        </w:tc>
        <w:tc>
          <w:tcPr>
            <w:tcW w:w="19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192879851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48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建设工程管理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郭晓月</w:t>
            </w: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13110261833</w:t>
            </w:r>
          </w:p>
        </w:tc>
        <w:tc>
          <w:tcPr>
            <w:tcW w:w="19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591278440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48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市政工程技术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郭晓月</w:t>
            </w: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13110261834</w:t>
            </w:r>
          </w:p>
        </w:tc>
        <w:tc>
          <w:tcPr>
            <w:tcW w:w="19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591417164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48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园林工程技术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郭晓月</w:t>
            </w: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13110261835</w:t>
            </w:r>
          </w:p>
        </w:tc>
        <w:tc>
          <w:tcPr>
            <w:tcW w:w="19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591336475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480" w:type="dxa"/>
            <w:vMerge w:val="restar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FF0000"/>
                <w:kern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kern w:val="0"/>
                <w:sz w:val="28"/>
                <w:szCs w:val="28"/>
              </w:rPr>
              <w:t>建筑室内设计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孟</w:t>
            </w: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佳</w:t>
            </w: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17347650080</w:t>
            </w:r>
          </w:p>
        </w:tc>
        <w:tc>
          <w:tcPr>
            <w:tcW w:w="1979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62760123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480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梁</w:t>
            </w: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斌</w:t>
            </w: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18223351621</w:t>
            </w:r>
          </w:p>
        </w:tc>
        <w:tc>
          <w:tcPr>
            <w:tcW w:w="1979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480" w:type="dxa"/>
            <w:vMerge w:val="continue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FF0000"/>
                <w:kern w:val="0"/>
                <w:sz w:val="28"/>
                <w:szCs w:val="28"/>
              </w:rPr>
            </w:pP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陶文娟</w:t>
            </w: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13637958833</w:t>
            </w:r>
          </w:p>
        </w:tc>
        <w:tc>
          <w:tcPr>
            <w:tcW w:w="1979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48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关务与外贸服务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曹</w:t>
            </w: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维</w:t>
            </w: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18883276656</w:t>
            </w:r>
          </w:p>
        </w:tc>
        <w:tc>
          <w:tcPr>
            <w:tcW w:w="19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513822591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48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电子商务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曹</w:t>
            </w: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维</w:t>
            </w: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18883276657</w:t>
            </w:r>
          </w:p>
        </w:tc>
        <w:tc>
          <w:tcPr>
            <w:tcW w:w="19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163659084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48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现代物流管理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曹</w:t>
            </w: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维</w:t>
            </w: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18883276658</w:t>
            </w:r>
          </w:p>
        </w:tc>
        <w:tc>
          <w:tcPr>
            <w:tcW w:w="19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139664730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48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会计信息管理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邓晓慧</w:t>
            </w: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19922376266</w:t>
            </w:r>
          </w:p>
        </w:tc>
        <w:tc>
          <w:tcPr>
            <w:tcW w:w="19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201351705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3480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市场营销</w:t>
            </w:r>
          </w:p>
        </w:tc>
        <w:tc>
          <w:tcPr>
            <w:tcW w:w="121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邓晓慧</w:t>
            </w: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19922376267</w:t>
            </w:r>
          </w:p>
        </w:tc>
        <w:tc>
          <w:tcPr>
            <w:tcW w:w="19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494890655</w:t>
            </w:r>
          </w:p>
        </w:tc>
      </w:tr>
    </w:tbl>
    <w:p>
      <w:pPr>
        <w:pStyle w:val="2"/>
        <w:rPr>
          <w:rFonts w:hint="eastAsia"/>
        </w:rPr>
        <w:sectPr>
          <w:pgSz w:w="11906" w:h="16838"/>
          <w:pgMar w:top="1134" w:right="1474" w:bottom="1134" w:left="1587" w:header="851" w:footer="992" w:gutter="0"/>
          <w:pgNumType w:fmt="numberInDash"/>
          <w:cols w:space="0" w:num="1"/>
          <w:docGrid w:type="lines" w:linePitch="312" w:charSpace="0"/>
        </w:sectPr>
      </w:pPr>
    </w:p>
    <w:p>
      <w:pPr>
        <w:spacing w:line="560" w:lineRule="exac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附件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：</w:t>
      </w:r>
    </w:p>
    <w:p>
      <w:pPr>
        <w:pStyle w:val="2"/>
        <w:jc w:val="center"/>
        <w:rPr>
          <w:rFonts w:hint="eastAsia" w:ascii="方正公文小标宋" w:hAnsi="方正公文小标宋" w:eastAsia="方正公文小标宋" w:cs="方正公文小标宋"/>
          <w:b w:val="0"/>
          <w:bCs w:val="0"/>
        </w:rPr>
      </w:pPr>
      <w:r>
        <w:rPr>
          <w:rFonts w:hint="eastAsia" w:ascii="方正公文小标宋" w:hAnsi="方正公文小标宋" w:eastAsia="方正公文小标宋" w:cs="方正公文小标宋"/>
          <w:b w:val="0"/>
          <w:bCs w:val="0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重庆城市职业学院2022-2023学年校历</w:t>
      </w:r>
    </w:p>
    <w:tbl>
      <w:tblPr>
        <w:tblStyle w:val="10"/>
        <w:tblW w:w="8898" w:type="dxa"/>
        <w:tblInd w:w="9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4"/>
        <w:gridCol w:w="983"/>
        <w:gridCol w:w="485"/>
        <w:gridCol w:w="486"/>
        <w:gridCol w:w="485"/>
        <w:gridCol w:w="486"/>
        <w:gridCol w:w="485"/>
        <w:gridCol w:w="487"/>
        <w:gridCol w:w="486"/>
        <w:gridCol w:w="32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889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第一学期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时间</w:t>
            </w: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周数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</w:t>
            </w:r>
          </w:p>
        </w:tc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六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日</w:t>
            </w:r>
          </w:p>
        </w:tc>
        <w:tc>
          <w:tcPr>
            <w:tcW w:w="328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2022年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Style w:val="15"/>
                <w:lang w:val="en-US" w:eastAsia="zh-CN" w:bidi="ar"/>
              </w:rPr>
              <w:t>9月</w:t>
            </w: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Rockwell Extra Bold" w:hAnsi="Rockwell Extra Bold" w:eastAsia="Rockwell Extra Bold" w:cs="Rockwell Extra Bold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Rockwell Extra Bold" w:hAnsi="Rockwell Extra Bold" w:eastAsia="Rockwell Extra Bold" w:cs="Rockwell Extra Bold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thinReverseDiagStripe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thinReverseDiagStripe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328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教职工9月1日晚返校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9月6-9日新生入学教育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9月13日新生正式行课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9月8日老生正式行课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9月10-12日中秋节放假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10月1-7日国庆节放假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10月8日正常上课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10月8日上10月6日周四课程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10月9日正常上课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10月9日上10月7日周五课程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秋季运动会根据情况另行安排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第19周结束课程教学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第20周考试周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1月16日开始放寒假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1月21日年三十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Rockwell Extra Bold" w:hAnsi="Rockwell Extra Bold" w:eastAsia="Rockwell Extra Bold" w:cs="Rockwell Extra Bold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Rockwell Extra Bold" w:hAnsi="Rockwell Extra Bold" w:eastAsia="Rockwell Extra Bold" w:cs="Rockwell Extra Bold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thinReverseDiagStripe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/>
                <w:bCs/>
                <w:i w:val="0"/>
                <w:iCs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b/>
                <w:bCs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thinReverseDiagStripe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32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Rockwell Extra Bold" w:hAnsi="Rockwell Extra Bold" w:eastAsia="Rockwell Extra Bold" w:cs="Rockwell Extra Bold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Rockwell Extra Bold" w:hAnsi="Rockwell Extra Bold" w:eastAsia="Rockwell Extra Bold" w:cs="Rockwell Extra Bold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thinReverseDiagStripe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thinReverseDiagStripe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32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Rockwell Extra Bold" w:hAnsi="Rockwell Extra Bold" w:eastAsia="Rockwell Extra Bold" w:cs="Rockwell Extra Bold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Rockwell Extra Bold" w:hAnsi="Rockwell Extra Bold" w:eastAsia="Rockwell Extra Bold" w:cs="Rockwell Extra Bold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thinReverseDiagStripe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thinReverseDiagStripe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32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Rockwell Extra Bold" w:hAnsi="Rockwell Extra Bold" w:eastAsia="Rockwell Extra Bold" w:cs="Rockwell Extra Bold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Rockwell Extra Bold" w:hAnsi="Rockwell Extra Bold" w:eastAsia="Rockwell Extra Bold" w:cs="Rockwell Extra Bold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thinReverseDiagStripe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thinReverseDiagStripe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32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2022年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Style w:val="15"/>
                <w:lang w:val="en-US" w:eastAsia="zh-CN" w:bidi="ar"/>
              </w:rPr>
              <w:t>10月</w:t>
            </w: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Rockwell Extra Bold" w:hAnsi="Rockwell Extra Bold" w:eastAsia="Rockwell Extra Bold" w:cs="Rockwell Extra Bold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Rockwell Extra Bold" w:hAnsi="Rockwell Extra Bold" w:eastAsia="Rockwell Extra Bold" w:cs="Rockwell Extra Bold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32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Rockwell Extra Bold" w:hAnsi="Rockwell Extra Bold" w:eastAsia="Rockwell Extra Bold" w:cs="Rockwell Extra Bold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Rockwell Extra Bold" w:hAnsi="Rockwell Extra Bold" w:eastAsia="Rockwell Extra Bold" w:cs="Rockwell Extra Bold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thinReverseDiagStripe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thinReverseDiagStripe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32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Rockwell Extra Bold" w:hAnsi="Rockwell Extra Bold" w:eastAsia="Rockwell Extra Bold" w:cs="Rockwell Extra Bold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Rockwell Extra Bold" w:hAnsi="Rockwell Extra Bold" w:eastAsia="Rockwell Extra Bold" w:cs="Rockwell Extra Bold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thinReverseDiagStripe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thinReverseDiagStripe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32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Rockwell Extra Bold" w:hAnsi="Rockwell Extra Bold" w:eastAsia="Rockwell Extra Bold" w:cs="Rockwell Extra Bold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Rockwell Extra Bold" w:hAnsi="Rockwell Extra Bold" w:eastAsia="Rockwell Extra Bold" w:cs="Rockwell Extra Bold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thinReverseDiagStripe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thinReverseDiagStripe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32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2022年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  <w:r>
              <w:rPr>
                <w:rStyle w:val="15"/>
                <w:lang w:val="en-US" w:eastAsia="zh-CN" w:bidi="ar"/>
              </w:rPr>
              <w:t>月</w:t>
            </w: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Rockwell Extra Bold" w:hAnsi="Rockwell Extra Bold" w:eastAsia="Rockwell Extra Bold" w:cs="Rockwell Extra Bold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Rockwell Extra Bold" w:hAnsi="Rockwell Extra Bold" w:eastAsia="Rockwell Extra Bold" w:cs="Rockwell Extra Bold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thinReverseDiagStripe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thinReverseDiagStripe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32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Rockwell Extra Bold" w:hAnsi="Rockwell Extra Bold" w:eastAsia="Rockwell Extra Bold" w:cs="Rockwell Extra Bold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Rockwell Extra Bold" w:hAnsi="Rockwell Extra Bold" w:eastAsia="Rockwell Extra Bold" w:cs="Rockwell Extra Bold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thinReverseDiagStripe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thinReverseDiagStripe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32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Rockwell Extra Bold" w:hAnsi="Rockwell Extra Bold" w:eastAsia="Rockwell Extra Bold" w:cs="Rockwell Extra Bold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Rockwell Extra Bold" w:hAnsi="Rockwell Extra Bold" w:eastAsia="Rockwell Extra Bold" w:cs="Rockwell Extra Bold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thinReverseDiagStripe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thinReverseDiagStripe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32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Rockwell Extra Bold" w:hAnsi="Rockwell Extra Bold" w:eastAsia="Rockwell Extra Bold" w:cs="Rockwell Extra Bold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Rockwell Extra Bold" w:hAnsi="Rockwell Extra Bold" w:eastAsia="Rockwell Extra Bold" w:cs="Rockwell Extra Bold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thinReverseDiagStripe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thinReverseDiagStripe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32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Rockwell Extra Bold" w:hAnsi="Rockwell Extra Bold" w:eastAsia="Rockwell Extra Bold" w:cs="Rockwell Extra Bold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Rockwell Extra Bold" w:hAnsi="Rockwell Extra Bold" w:eastAsia="Rockwell Extra Bold" w:cs="Rockwell Extra Bold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thinReverseDiagStripe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thinReverseDiagStripe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32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2022年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  <w:r>
              <w:rPr>
                <w:rStyle w:val="15"/>
                <w:lang w:val="en-US" w:eastAsia="zh-CN" w:bidi="ar"/>
              </w:rPr>
              <w:t>月</w:t>
            </w: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Rockwell Extra Bold" w:hAnsi="Rockwell Extra Bold" w:eastAsia="Rockwell Extra Bold" w:cs="Rockwell Extra Bold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Rockwell Extra Bold" w:hAnsi="Rockwell Extra Bold" w:eastAsia="Rockwell Extra Bold" w:cs="Rockwell Extra Bold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thinReverseDiagStripe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thinReverseDiagStripe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32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Rockwell Extra Bold" w:hAnsi="Rockwell Extra Bold" w:eastAsia="Rockwell Extra Bold" w:cs="Rockwell Extra Bold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Rockwell Extra Bold" w:hAnsi="Rockwell Extra Bold" w:eastAsia="Rockwell Extra Bold" w:cs="Rockwell Extra Bold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thinReverseDiagStripe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thinReverseDiagStripe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32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Rockwell Extra Bold" w:hAnsi="Rockwell Extra Bold" w:eastAsia="Rockwell Extra Bold" w:cs="Rockwell Extra Bold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Rockwell Extra Bold" w:hAnsi="Rockwell Extra Bold" w:eastAsia="Rockwell Extra Bold" w:cs="Rockwell Extra Bold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thinReverseDiagStripe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thinReverseDiagStripe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32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Rockwell Extra Bold" w:hAnsi="Rockwell Extra Bold" w:eastAsia="Rockwell Extra Bold" w:cs="Rockwell Extra Bold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Rockwell Extra Bold" w:hAnsi="Rockwell Extra Bold" w:eastAsia="Rockwell Extra Bold" w:cs="Rockwell Extra Bold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thinReverseDiagStripe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thinReverseDiagStripe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/>
                <w:bCs/>
                <w:i w:val="0"/>
                <w:iCs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b/>
                <w:bCs/>
                <w:i w:val="0"/>
                <w:iCs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2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2023年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Style w:val="16"/>
                <w:lang w:val="en-US" w:eastAsia="zh-CN" w:bidi="ar"/>
              </w:rPr>
              <w:t>月</w:t>
            </w: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Rockwell Extra Bold" w:hAnsi="Rockwell Extra Bold" w:eastAsia="Rockwell Extra Bold" w:cs="Rockwell Extra Bold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Rockwell Extra Bold" w:hAnsi="Rockwell Extra Bold" w:eastAsia="Rockwell Extra Bold" w:cs="Rockwell Extra Bold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thinReverseDiagStripe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thinReverseDiagStripe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32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Rockwell Extra Bold" w:hAnsi="Rockwell Extra Bold" w:eastAsia="Rockwell Extra Bold" w:cs="Rockwell Extra Bold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Rockwell Extra Bold" w:hAnsi="Rockwell Extra Bold" w:eastAsia="Rockwell Extra Bold" w:cs="Rockwell Extra Bold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thinReverseDiagStripe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thinReverseDiagStripe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32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寒假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thinReverseDiagStripe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thinReverseDiagStripe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32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12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寒假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4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thinReverseDiagStripe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thinReverseDiagStripe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黑体_GBK" w:hAnsi="方正黑体_GBK" w:eastAsia="方正黑体_GBK" w:cs="方正黑体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32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pStyle w:val="2"/>
        <w:rPr>
          <w:rFonts w:hint="eastAsia"/>
        </w:rPr>
      </w:pPr>
    </w:p>
    <w:p>
      <w:pPr>
        <w:pStyle w:val="2"/>
        <w:jc w:val="center"/>
        <w:rPr>
          <w:rFonts w:hint="eastAsia"/>
        </w:rPr>
      </w:pPr>
    </w:p>
    <w:p>
      <w:pPr>
        <w:pStyle w:val="2"/>
        <w:jc w:val="center"/>
        <w:rPr>
          <w:rFonts w:hint="eastAsia"/>
        </w:rPr>
      </w:pPr>
    </w:p>
    <w:p>
      <w:pPr>
        <w:spacing w:line="560" w:lineRule="exact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附件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4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center"/>
        <w:textAlignment w:val="auto"/>
        <w:rPr>
          <w:rFonts w:hint="default" w:ascii="方正公文小标宋" w:hAnsi="方正公文小标宋" w:eastAsia="方正公文小标宋" w:cs="方正公文小标宋"/>
          <w:b w:val="0"/>
          <w:bCs w:val="0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方正公文小标宋" w:hAnsi="方正公文小标宋" w:eastAsia="方正公文小标宋" w:cs="方正公文小标宋"/>
          <w:b w:val="0"/>
          <w:bCs w:val="0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重庆城市职业学院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center"/>
        <w:textAlignment w:val="auto"/>
        <w:rPr>
          <w:rFonts w:hint="eastAsia" w:ascii="方正公文小标宋" w:hAnsi="方正公文小标宋" w:eastAsia="方正公文小标宋" w:cs="方正公文小标宋"/>
          <w:b w:val="0"/>
          <w:bCs w:val="0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方正公文小标宋" w:hAnsi="方正公文小标宋" w:eastAsia="方正公文小标宋" w:cs="方正公文小标宋"/>
          <w:b w:val="0"/>
          <w:bCs w:val="0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2022-2023学年第一学期线上教学作息时间表</w:t>
      </w:r>
    </w:p>
    <w:tbl>
      <w:tblPr>
        <w:tblStyle w:val="10"/>
        <w:tblW w:w="8836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1"/>
        <w:gridCol w:w="3210"/>
        <w:gridCol w:w="295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58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时间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节次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67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  <w:t>上午</w:t>
            </w:r>
          </w:p>
        </w:tc>
        <w:tc>
          <w:tcPr>
            <w:tcW w:w="321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08:20-09:05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第1节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671" w:type="dxa"/>
            <w:vMerge w:val="continue"/>
            <w:tcBorders>
              <w:left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21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09:15-10:00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第2节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671" w:type="dxa"/>
            <w:vMerge w:val="continue"/>
            <w:tcBorders>
              <w:left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21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10:20-11:05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第3节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67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21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11:15-12:00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第4节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8836" w:type="dxa"/>
            <w:gridSpan w:val="3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休  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67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  <w:t>下午</w:t>
            </w:r>
          </w:p>
        </w:tc>
        <w:tc>
          <w:tcPr>
            <w:tcW w:w="321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14:00-14:45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第5节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671" w:type="dxa"/>
            <w:vMerge w:val="continue"/>
            <w:tcBorders>
              <w:left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21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14:55-15:40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第6节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671" w:type="dxa"/>
            <w:vMerge w:val="continue"/>
            <w:tcBorders>
              <w:left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21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16:00-16:45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第7节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67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21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16:55-17:40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第8节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8836" w:type="dxa"/>
            <w:gridSpan w:val="3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休  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67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  <w:lang w:eastAsia="zh-CN"/>
              </w:rPr>
              <w:t>晚上</w:t>
            </w:r>
          </w:p>
        </w:tc>
        <w:tc>
          <w:tcPr>
            <w:tcW w:w="321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19:00-19:45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第9节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67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321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19:55-20:40</w:t>
            </w:r>
          </w:p>
        </w:tc>
        <w:tc>
          <w:tcPr>
            <w:tcW w:w="2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第10节</w:t>
            </w:r>
          </w:p>
        </w:tc>
      </w:tr>
    </w:tbl>
    <w:p>
      <w:pPr>
        <w:pStyle w:val="2"/>
        <w:rPr>
          <w:rFonts w:hint="eastAsia"/>
        </w:rPr>
        <w:sectPr>
          <w:pgSz w:w="11906" w:h="16838"/>
          <w:pgMar w:top="1134" w:right="1474" w:bottom="1134" w:left="1587" w:header="851" w:footer="992" w:gutter="0"/>
          <w:pgNumType w:fmt="numberInDash"/>
          <w:cols w:space="0" w:num="1"/>
          <w:docGrid w:type="lines" w:linePitch="312" w:charSpace="0"/>
        </w:sectPr>
      </w:pPr>
    </w:p>
    <w:p>
      <w:pPr>
        <w:spacing w:line="560" w:lineRule="exact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附件5：</w:t>
      </w:r>
    </w:p>
    <w:p>
      <w:pPr>
        <w:pStyle w:val="2"/>
        <w:jc w:val="center"/>
        <w:rPr>
          <w:rFonts w:hint="eastAsia" w:ascii="方正公文小标宋" w:hAnsi="方正公文小标宋" w:eastAsia="方正公文小标宋" w:cs="方正公文小标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b w:val="0"/>
          <w:bCs w:val="0"/>
          <w:sz w:val="32"/>
          <w:szCs w:val="32"/>
          <w:lang w:val="en-US" w:eastAsia="zh-CN"/>
        </w:rPr>
        <w:t>素质拓展选修课程一览表</w:t>
      </w:r>
    </w:p>
    <w:tbl>
      <w:tblPr>
        <w:tblStyle w:val="11"/>
        <w:tblW w:w="877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1"/>
        <w:gridCol w:w="2700"/>
        <w:gridCol w:w="1170"/>
        <w:gridCol w:w="2025"/>
        <w:gridCol w:w="19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atLeast"/>
          <w:jc w:val="center"/>
        </w:trPr>
        <w:tc>
          <w:tcPr>
            <w:tcW w:w="9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bCs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 w:val="0"/>
                <w:sz w:val="28"/>
                <w:szCs w:val="28"/>
              </w:rPr>
              <w:t>序号</w:t>
            </w:r>
          </w:p>
        </w:tc>
        <w:tc>
          <w:tcPr>
            <w:tcW w:w="27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bCs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 w:val="0"/>
                <w:sz w:val="28"/>
                <w:szCs w:val="28"/>
              </w:rPr>
              <w:t>课程名称</w:t>
            </w:r>
          </w:p>
        </w:tc>
        <w:tc>
          <w:tcPr>
            <w:tcW w:w="11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bCs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 w:val="0"/>
                <w:sz w:val="28"/>
                <w:szCs w:val="28"/>
              </w:rPr>
              <w:t>负责人</w:t>
            </w:r>
          </w:p>
        </w:tc>
        <w:tc>
          <w:tcPr>
            <w:tcW w:w="20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bCs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 w:val="0"/>
                <w:sz w:val="28"/>
                <w:szCs w:val="28"/>
              </w:rPr>
              <w:t>联系方式</w:t>
            </w:r>
          </w:p>
        </w:tc>
        <w:tc>
          <w:tcPr>
            <w:tcW w:w="19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bCs w:val="0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 w:val="0"/>
                <w:sz w:val="28"/>
                <w:szCs w:val="28"/>
              </w:rPr>
              <w:t>本课程QQ群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9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</w:rPr>
              <w:t>1</w:t>
            </w:r>
          </w:p>
        </w:tc>
        <w:tc>
          <w:tcPr>
            <w:tcW w:w="27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b w:val="0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</w:rPr>
              <w:t>演讲与口才—说话的艺术</w:t>
            </w:r>
          </w:p>
        </w:tc>
        <w:tc>
          <w:tcPr>
            <w:tcW w:w="11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 w:val="0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</w:rPr>
              <w:t>陈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</w:rPr>
              <w:t>杰</w:t>
            </w:r>
          </w:p>
        </w:tc>
        <w:tc>
          <w:tcPr>
            <w:tcW w:w="20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 w:val="0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</w:rPr>
              <w:t>13647666661</w:t>
            </w:r>
          </w:p>
        </w:tc>
        <w:tc>
          <w:tcPr>
            <w:tcW w:w="19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 w:val="0"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1029029403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9" w:hRule="atLeast"/>
          <w:jc w:val="center"/>
        </w:trPr>
        <w:tc>
          <w:tcPr>
            <w:tcW w:w="9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</w:rPr>
              <w:t>2</w:t>
            </w:r>
          </w:p>
        </w:tc>
        <w:tc>
          <w:tcPr>
            <w:tcW w:w="27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  <w:t>家装设计宝典</w:t>
            </w:r>
          </w:p>
        </w:tc>
        <w:tc>
          <w:tcPr>
            <w:tcW w:w="11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  <w:t>罗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  <w:t>伟</w:t>
            </w:r>
          </w:p>
        </w:tc>
        <w:tc>
          <w:tcPr>
            <w:tcW w:w="20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 w:val="0"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13883697293</w:t>
            </w:r>
          </w:p>
        </w:tc>
        <w:tc>
          <w:tcPr>
            <w:tcW w:w="19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 w:val="0"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679366567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2" w:hRule="atLeast"/>
          <w:jc w:val="center"/>
        </w:trPr>
        <w:tc>
          <w:tcPr>
            <w:tcW w:w="9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27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val="en-US" w:eastAsia="zh-CN"/>
              </w:rPr>
              <w:t>花艺设计与操作基础</w:t>
            </w:r>
          </w:p>
        </w:tc>
        <w:tc>
          <w:tcPr>
            <w:tcW w:w="11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 w:val="0"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唐  琦</w:t>
            </w:r>
          </w:p>
        </w:tc>
        <w:tc>
          <w:tcPr>
            <w:tcW w:w="20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 w:val="0"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13527371793</w:t>
            </w:r>
          </w:p>
        </w:tc>
        <w:tc>
          <w:tcPr>
            <w:tcW w:w="19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b w:val="0"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863588235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  <w:jc w:val="center"/>
        </w:trPr>
        <w:tc>
          <w:tcPr>
            <w:tcW w:w="9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 w:val="0"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7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b w:val="0"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网页设计与制作</w:t>
            </w:r>
          </w:p>
        </w:tc>
        <w:tc>
          <w:tcPr>
            <w:tcW w:w="11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 w:val="0"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何瑞英</w:t>
            </w:r>
          </w:p>
        </w:tc>
        <w:tc>
          <w:tcPr>
            <w:tcW w:w="20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 w:val="0"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13648318891</w:t>
            </w:r>
          </w:p>
        </w:tc>
        <w:tc>
          <w:tcPr>
            <w:tcW w:w="19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b w:val="0"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733752146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1" w:hRule="atLeast"/>
          <w:jc w:val="center"/>
        </w:trPr>
        <w:tc>
          <w:tcPr>
            <w:tcW w:w="9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27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  <w:t>物流基础—能量补给站</w:t>
            </w:r>
          </w:p>
        </w:tc>
        <w:tc>
          <w:tcPr>
            <w:tcW w:w="11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  <w:t>黎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  <w:t>侨</w:t>
            </w:r>
          </w:p>
        </w:tc>
        <w:tc>
          <w:tcPr>
            <w:tcW w:w="20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  <w:t>13609418291</w:t>
            </w:r>
          </w:p>
        </w:tc>
        <w:tc>
          <w:tcPr>
            <w:tcW w:w="19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val="en-US" w:eastAsia="zh-CN"/>
              </w:rPr>
              <w:t>811561582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1" w:hRule="atLeast"/>
          <w:jc w:val="center"/>
        </w:trPr>
        <w:tc>
          <w:tcPr>
            <w:tcW w:w="9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  <w:t>6</w:t>
            </w:r>
          </w:p>
        </w:tc>
        <w:tc>
          <w:tcPr>
            <w:tcW w:w="27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  <w:t>一颗豆子的旅行-咖啡制作与服务</w:t>
            </w:r>
          </w:p>
        </w:tc>
        <w:tc>
          <w:tcPr>
            <w:tcW w:w="11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  <w:t>焦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  <w:t>剑</w:t>
            </w:r>
          </w:p>
        </w:tc>
        <w:tc>
          <w:tcPr>
            <w:tcW w:w="20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  <w:t>13527310558</w:t>
            </w:r>
          </w:p>
        </w:tc>
        <w:tc>
          <w:tcPr>
            <w:tcW w:w="19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val="en-US" w:eastAsia="zh-CN"/>
              </w:rPr>
              <w:t>974942376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1" w:hRule="atLeast"/>
          <w:jc w:val="center"/>
        </w:trPr>
        <w:tc>
          <w:tcPr>
            <w:tcW w:w="9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27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  <w:t>中华茶艺</w:t>
            </w:r>
          </w:p>
        </w:tc>
        <w:tc>
          <w:tcPr>
            <w:tcW w:w="11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  <w:t>向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  <w:t>松</w:t>
            </w:r>
          </w:p>
        </w:tc>
        <w:tc>
          <w:tcPr>
            <w:tcW w:w="20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  <w:t>13212591333</w:t>
            </w:r>
          </w:p>
        </w:tc>
        <w:tc>
          <w:tcPr>
            <w:tcW w:w="19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val="en-US" w:eastAsia="zh-CN"/>
              </w:rPr>
              <w:t>938614172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1" w:hRule="atLeast"/>
          <w:jc w:val="center"/>
        </w:trPr>
        <w:tc>
          <w:tcPr>
            <w:tcW w:w="9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27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  <w:t>看我72变-形象设计与礼仪</w:t>
            </w:r>
          </w:p>
        </w:tc>
        <w:tc>
          <w:tcPr>
            <w:tcW w:w="11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  <w:t>曾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  <w:t>莉</w:t>
            </w:r>
          </w:p>
        </w:tc>
        <w:tc>
          <w:tcPr>
            <w:tcW w:w="20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  <w:t>13637958529</w:t>
            </w:r>
          </w:p>
        </w:tc>
        <w:tc>
          <w:tcPr>
            <w:tcW w:w="19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val="en-US" w:eastAsia="zh-CN"/>
              </w:rPr>
              <w:t>652840219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1" w:hRule="atLeast"/>
          <w:jc w:val="center"/>
        </w:trPr>
        <w:tc>
          <w:tcPr>
            <w:tcW w:w="9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27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  <w:t>吃货的进阶宝典——中国饮食文化</w:t>
            </w:r>
          </w:p>
        </w:tc>
        <w:tc>
          <w:tcPr>
            <w:tcW w:w="11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  <w:t>李林義</w:t>
            </w:r>
          </w:p>
        </w:tc>
        <w:tc>
          <w:tcPr>
            <w:tcW w:w="20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  <w:t>15123376268</w:t>
            </w:r>
          </w:p>
        </w:tc>
        <w:tc>
          <w:tcPr>
            <w:tcW w:w="19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val="en-US" w:eastAsia="zh-CN"/>
              </w:rPr>
              <w:t>754354538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1" w:hRule="atLeast"/>
          <w:jc w:val="center"/>
        </w:trPr>
        <w:tc>
          <w:tcPr>
            <w:tcW w:w="91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27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  <w:t>站在孩子的角度看世界—学前儿童发展心理学</w:t>
            </w:r>
          </w:p>
        </w:tc>
        <w:tc>
          <w:tcPr>
            <w:tcW w:w="11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  <w:t>何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  <w:t>萍</w:t>
            </w:r>
          </w:p>
        </w:tc>
        <w:tc>
          <w:tcPr>
            <w:tcW w:w="20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eastAsia="zh-CN"/>
              </w:rPr>
              <w:t>13512390632</w:t>
            </w:r>
          </w:p>
        </w:tc>
        <w:tc>
          <w:tcPr>
            <w:tcW w:w="19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/>
                <w:sz w:val="28"/>
                <w:szCs w:val="28"/>
                <w:lang w:val="en-US" w:eastAsia="zh-CN"/>
              </w:rPr>
              <w:t>450018189</w:t>
            </w:r>
          </w:p>
        </w:tc>
      </w:tr>
    </w:tbl>
    <w:p>
      <w:pPr>
        <w:spacing w:line="560" w:lineRule="exact"/>
        <w:rPr>
          <w:rFonts w:hint="eastAsia" w:ascii="方正仿宋_GB2312" w:hAnsi="方正仿宋_GB2312" w:eastAsia="方正仿宋_GB2312" w:cs="方正仿宋_GB2312"/>
          <w:sz w:val="32"/>
          <w:szCs w:val="32"/>
        </w:rPr>
        <w:sectPr>
          <w:pgSz w:w="11906" w:h="16838"/>
          <w:pgMar w:top="1134" w:right="1474" w:bottom="1134" w:left="1587" w:header="851" w:footer="992" w:gutter="0"/>
          <w:pgNumType w:fmt="numberInDash"/>
          <w:cols w:space="0" w:num="1"/>
          <w:docGrid w:type="lines" w:linePitch="312" w:charSpace="0"/>
        </w:sectPr>
      </w:pPr>
    </w:p>
    <w:p>
      <w:pPr>
        <w:spacing w:line="560" w:lineRule="exact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附件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6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：</w:t>
      </w:r>
    </w:p>
    <w:p>
      <w:pPr>
        <w:jc w:val="center"/>
        <w:rPr>
          <w:rFonts w:hint="eastAsia" w:ascii="方正公文小标宋" w:hAnsi="方正公文小标宋" w:eastAsia="方正公文小标宋" w:cs="方正公文小标宋"/>
          <w:b w:val="0"/>
          <w:bCs w:val="0"/>
          <w:color w:val="FF0000"/>
          <w:sz w:val="36"/>
          <w:szCs w:val="36"/>
        </w:rPr>
      </w:pPr>
      <w:r>
        <w:rPr>
          <w:rFonts w:hint="eastAsia" w:ascii="方正公文小标宋" w:hAnsi="方正公文小标宋" w:eastAsia="方正公文小标宋" w:cs="方正公文小标宋"/>
          <w:b w:val="0"/>
          <w:bCs w:val="0"/>
          <w:sz w:val="36"/>
          <w:szCs w:val="36"/>
          <w:lang w:val="en-US" w:eastAsia="zh-CN"/>
        </w:rPr>
        <w:t>高校在线开放平台选修课在线学习指南（PC端）</w:t>
      </w:r>
    </w:p>
    <w:p>
      <w:pPr>
        <w:ind w:firstLine="640" w:firstLineChars="200"/>
        <w:jc w:val="both"/>
        <w:rPr>
          <w:rFonts w:hint="eastAsia" w:ascii="方正黑体_GBK" w:hAnsi="方正黑体_GBK" w:eastAsia="方正黑体_GBK" w:cs="方正黑体_GBK"/>
          <w:b w:val="0"/>
          <w:bCs w:val="0"/>
          <w:color w:val="FF000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color w:val="FF0000"/>
          <w:sz w:val="32"/>
          <w:szCs w:val="32"/>
          <w:lang w:val="en-US" w:eastAsia="zh-CN"/>
        </w:rPr>
        <w:t>第一步：进入平台</w:t>
      </w:r>
    </w:p>
    <w:p>
      <w:pPr>
        <w:ind w:firstLine="640" w:firstLineChars="200"/>
        <w:jc w:val="left"/>
        <w:rPr>
          <w:rFonts w:hint="default" w:ascii="方正仿宋_GBK" w:hAnsi="方正仿宋_GBK" w:eastAsia="方正仿宋_GBK" w:cs="方正仿宋_GBK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sz w:val="32"/>
          <w:szCs w:val="32"/>
          <w:lang w:val="en-US" w:eastAsia="zh-CN"/>
        </w:rPr>
        <w:t>点击网址</w:t>
      </w: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sz w:val="32"/>
          <w:szCs w:val="32"/>
        </w:rPr>
        <w:fldChar w:fldCharType="begin"/>
      </w: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sz w:val="32"/>
          <w:szCs w:val="32"/>
        </w:rPr>
        <w:instrText xml:space="preserve"> HYPERLINK "http://www.cqooc.com/university/detail?id=40" </w:instrText>
      </w: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sz w:val="32"/>
          <w:szCs w:val="32"/>
        </w:rPr>
        <w:fldChar w:fldCharType="separate"/>
      </w:r>
      <w:r>
        <w:rPr>
          <w:rStyle w:val="14"/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http://www.cqooc.com/university/detail?id=40</w:t>
      </w: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sz w:val="32"/>
          <w:szCs w:val="32"/>
        </w:rPr>
        <w:fldChar w:fldCharType="end"/>
      </w: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sz w:val="32"/>
          <w:szCs w:val="32"/>
        </w:rPr>
        <w:t>进入</w:t>
      </w:r>
      <w:r>
        <w:rPr>
          <w:rFonts w:hint="eastAsia" w:ascii="方正仿宋_GBK" w:hAnsi="方正仿宋_GBK" w:eastAsia="方正仿宋_GBK" w:cs="方正仿宋_GBK"/>
          <w:b w:val="0"/>
          <w:bCs w:val="0"/>
          <w:color w:val="auto"/>
          <w:sz w:val="32"/>
          <w:szCs w:val="32"/>
          <w:lang w:val="en-US" w:eastAsia="zh-CN"/>
        </w:rPr>
        <w:t>我校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课程学习平台。</w:t>
      </w:r>
    </w:p>
    <w:p>
      <w:pPr>
        <w:pStyle w:val="2"/>
        <w:jc w:val="center"/>
        <w:rPr>
          <w:b/>
          <w:bCs/>
          <w:sz w:val="30"/>
          <w:szCs w:val="30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509270</wp:posOffset>
            </wp:positionH>
            <wp:positionV relativeFrom="paragraph">
              <wp:posOffset>140970</wp:posOffset>
            </wp:positionV>
            <wp:extent cx="4828540" cy="2716530"/>
            <wp:effectExtent l="0" t="0" r="10160" b="1270"/>
            <wp:wrapTight wrapText="bothSides">
              <wp:wrapPolygon>
                <wp:start x="0" y="0"/>
                <wp:lineTo x="0" y="21509"/>
                <wp:lineTo x="21532" y="21509"/>
                <wp:lineTo x="21532" y="0"/>
                <wp:lineTo x="0" y="0"/>
              </wp:wrapPolygon>
            </wp:wrapTight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jc w:val="center"/>
        <w:rPr>
          <w:b/>
          <w:bCs/>
          <w:sz w:val="30"/>
          <w:szCs w:val="30"/>
        </w:rPr>
      </w:pPr>
    </w:p>
    <w:p>
      <w:pPr>
        <w:pStyle w:val="2"/>
        <w:jc w:val="center"/>
        <w:rPr>
          <w:b/>
          <w:bCs/>
          <w:sz w:val="30"/>
          <w:szCs w:val="30"/>
        </w:rPr>
      </w:pPr>
    </w:p>
    <w:p>
      <w:pPr>
        <w:pStyle w:val="2"/>
        <w:jc w:val="center"/>
        <w:rPr>
          <w:b/>
          <w:bCs/>
          <w:sz w:val="30"/>
          <w:szCs w:val="30"/>
        </w:rPr>
      </w:pPr>
    </w:p>
    <w:p>
      <w:pPr>
        <w:pStyle w:val="2"/>
        <w:jc w:val="center"/>
        <w:rPr>
          <w:b/>
          <w:bCs/>
          <w:sz w:val="30"/>
          <w:szCs w:val="30"/>
        </w:rPr>
      </w:pPr>
    </w:p>
    <w:p>
      <w:pPr>
        <w:pStyle w:val="2"/>
        <w:jc w:val="center"/>
        <w:rPr>
          <w:b/>
          <w:bCs/>
          <w:sz w:val="30"/>
          <w:szCs w:val="30"/>
        </w:rPr>
      </w:pPr>
    </w:p>
    <w:p>
      <w:pPr>
        <w:spacing w:line="440" w:lineRule="exact"/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</w:pPr>
    </w:p>
    <w:p>
      <w:pPr>
        <w:ind w:firstLine="640" w:firstLineChars="200"/>
        <w:jc w:val="both"/>
        <w:rPr>
          <w:rFonts w:hint="eastAsia" w:ascii="方正黑体_GBK" w:hAnsi="方正黑体_GBK" w:eastAsia="方正黑体_GBK" w:cs="方正黑体_GBK"/>
          <w:b w:val="0"/>
          <w:bCs w:val="0"/>
          <w:color w:val="FF000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color w:val="FF0000"/>
          <w:sz w:val="32"/>
          <w:szCs w:val="32"/>
          <w:lang w:val="en-US" w:eastAsia="zh-CN"/>
        </w:rPr>
        <w:t>第二步：选择课程</w:t>
      </w:r>
    </w:p>
    <w:p>
      <w:pPr>
        <w:pStyle w:val="2"/>
        <w:ind w:firstLine="64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从学校课程资源列表中根据个人情况选择</w:t>
      </w:r>
      <w:r>
        <w:rPr>
          <w:rFonts w:hint="eastAsia"/>
          <w:b/>
          <w:bCs/>
          <w:color w:val="FF0000"/>
          <w:lang w:val="en-US" w:eastAsia="zh-CN"/>
        </w:rPr>
        <w:t>已开课课程</w:t>
      </w:r>
      <w:r>
        <w:rPr>
          <w:rFonts w:hint="eastAsia"/>
          <w:lang w:val="en-US" w:eastAsia="zh-CN"/>
        </w:rPr>
        <w:t>，单击进入课程，单击</w:t>
      </w:r>
      <w:r>
        <w:rPr>
          <w:rFonts w:hint="eastAsia"/>
          <w:color w:val="FF0000"/>
          <w:lang w:val="en-US" w:eastAsia="zh-CN"/>
        </w:rPr>
        <w:t>“立即参加”。</w:t>
      </w:r>
    </w:p>
    <w:p>
      <w:pPr>
        <w:spacing w:line="440" w:lineRule="exact"/>
        <w:ind w:firstLine="480" w:firstLineChars="200"/>
        <w:jc w:val="left"/>
        <w:rPr>
          <w:rFonts w:hint="eastAsia" w:ascii="黑体" w:hAnsi="黑体" w:eastAsia="黑体" w:cs="黑体"/>
          <w:b w:val="0"/>
          <w:bCs w:val="0"/>
          <w:color w:val="FF0000"/>
          <w:sz w:val="32"/>
          <w:szCs w:val="32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19050</wp:posOffset>
            </wp:positionV>
            <wp:extent cx="4868545" cy="2787650"/>
            <wp:effectExtent l="0" t="0" r="8255" b="31750"/>
            <wp:wrapTight wrapText="bothSides">
              <wp:wrapPolygon>
                <wp:start x="0" y="0"/>
                <wp:lineTo x="0" y="21551"/>
                <wp:lineTo x="21524" y="21551"/>
                <wp:lineTo x="21524" y="0"/>
                <wp:lineTo x="0" y="0"/>
              </wp:wrapPolygon>
            </wp:wrapTight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8545" cy="278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exact"/>
        <w:ind w:firstLine="640" w:firstLineChars="200"/>
        <w:jc w:val="left"/>
        <w:rPr>
          <w:rFonts w:hint="eastAsia" w:ascii="黑体" w:hAnsi="黑体" w:eastAsia="黑体" w:cs="黑体"/>
          <w:b w:val="0"/>
          <w:bCs w:val="0"/>
          <w:color w:val="FF0000"/>
          <w:sz w:val="32"/>
          <w:szCs w:val="32"/>
        </w:rPr>
      </w:pPr>
    </w:p>
    <w:p>
      <w:pPr>
        <w:spacing w:line="440" w:lineRule="exact"/>
        <w:ind w:firstLine="640" w:firstLineChars="200"/>
        <w:jc w:val="left"/>
        <w:rPr>
          <w:rFonts w:hint="eastAsia" w:ascii="黑体" w:hAnsi="黑体" w:eastAsia="黑体" w:cs="黑体"/>
          <w:b w:val="0"/>
          <w:bCs w:val="0"/>
          <w:color w:val="FF0000"/>
          <w:sz w:val="32"/>
          <w:szCs w:val="32"/>
        </w:rPr>
      </w:pPr>
    </w:p>
    <w:p>
      <w:pPr>
        <w:spacing w:line="440" w:lineRule="exact"/>
        <w:ind w:firstLine="640" w:firstLineChars="200"/>
        <w:jc w:val="left"/>
        <w:rPr>
          <w:rFonts w:hint="eastAsia" w:ascii="黑体" w:hAnsi="黑体" w:eastAsia="黑体" w:cs="黑体"/>
          <w:b w:val="0"/>
          <w:bCs w:val="0"/>
          <w:color w:val="FF0000"/>
          <w:sz w:val="32"/>
          <w:szCs w:val="32"/>
        </w:rPr>
      </w:pPr>
    </w:p>
    <w:p>
      <w:pPr>
        <w:spacing w:line="440" w:lineRule="exact"/>
        <w:ind w:firstLine="640" w:firstLineChars="200"/>
        <w:jc w:val="left"/>
        <w:rPr>
          <w:rFonts w:hint="eastAsia" w:ascii="黑体" w:hAnsi="黑体" w:eastAsia="黑体" w:cs="黑体"/>
          <w:b w:val="0"/>
          <w:bCs w:val="0"/>
          <w:color w:val="FF0000"/>
          <w:sz w:val="32"/>
          <w:szCs w:val="32"/>
        </w:rPr>
      </w:pPr>
    </w:p>
    <w:p>
      <w:pPr>
        <w:spacing w:line="440" w:lineRule="exact"/>
        <w:ind w:firstLine="640" w:firstLineChars="200"/>
        <w:jc w:val="left"/>
        <w:rPr>
          <w:rFonts w:hint="eastAsia" w:ascii="黑体" w:hAnsi="黑体" w:eastAsia="黑体" w:cs="黑体"/>
          <w:b w:val="0"/>
          <w:bCs w:val="0"/>
          <w:color w:val="FF0000"/>
          <w:sz w:val="32"/>
          <w:szCs w:val="32"/>
        </w:rPr>
      </w:pPr>
    </w:p>
    <w:p>
      <w:pPr>
        <w:spacing w:line="440" w:lineRule="exact"/>
        <w:ind w:firstLine="640" w:firstLineChars="200"/>
        <w:jc w:val="left"/>
        <w:rPr>
          <w:rFonts w:hint="eastAsia" w:ascii="黑体" w:hAnsi="黑体" w:eastAsia="黑体" w:cs="黑体"/>
          <w:b w:val="0"/>
          <w:bCs w:val="0"/>
          <w:color w:val="FF0000"/>
          <w:sz w:val="32"/>
          <w:szCs w:val="32"/>
        </w:rPr>
      </w:pPr>
    </w:p>
    <w:p>
      <w:pPr>
        <w:spacing w:line="440" w:lineRule="exact"/>
        <w:ind w:firstLine="640" w:firstLineChars="200"/>
        <w:jc w:val="left"/>
        <w:rPr>
          <w:rFonts w:hint="eastAsia" w:ascii="黑体" w:hAnsi="黑体" w:eastAsia="黑体" w:cs="黑体"/>
          <w:b w:val="0"/>
          <w:bCs w:val="0"/>
          <w:color w:val="FF0000"/>
          <w:sz w:val="32"/>
          <w:szCs w:val="32"/>
        </w:rPr>
      </w:pPr>
    </w:p>
    <w:p>
      <w:pPr>
        <w:spacing w:line="440" w:lineRule="exact"/>
        <w:ind w:firstLine="640" w:firstLineChars="200"/>
        <w:jc w:val="left"/>
        <w:rPr>
          <w:rFonts w:hint="eastAsia" w:ascii="黑体" w:hAnsi="黑体" w:eastAsia="黑体" w:cs="黑体"/>
          <w:b w:val="0"/>
          <w:bCs w:val="0"/>
          <w:color w:val="FF0000"/>
          <w:sz w:val="32"/>
          <w:szCs w:val="32"/>
        </w:rPr>
      </w:pPr>
    </w:p>
    <w:p>
      <w:pPr>
        <w:spacing w:line="440" w:lineRule="exact"/>
        <w:ind w:firstLine="640" w:firstLineChars="200"/>
        <w:jc w:val="left"/>
        <w:rPr>
          <w:rFonts w:hint="eastAsia" w:ascii="黑体" w:hAnsi="黑体" w:eastAsia="黑体" w:cs="黑体"/>
          <w:b w:val="0"/>
          <w:bCs w:val="0"/>
          <w:color w:val="FF0000"/>
          <w:sz w:val="32"/>
          <w:szCs w:val="32"/>
        </w:rPr>
      </w:pPr>
    </w:p>
    <w:p>
      <w:pPr>
        <w:ind w:firstLine="640" w:firstLineChars="200"/>
        <w:jc w:val="both"/>
        <w:rPr>
          <w:rFonts w:hint="eastAsia" w:ascii="方正黑体_GBK" w:hAnsi="方正黑体_GBK" w:eastAsia="方正黑体_GBK" w:cs="方正黑体_GBK"/>
          <w:b w:val="0"/>
          <w:bCs w:val="0"/>
          <w:color w:val="FF000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color w:val="FF0000"/>
          <w:sz w:val="32"/>
          <w:szCs w:val="32"/>
          <w:lang w:val="en-US" w:eastAsia="zh-CN"/>
        </w:rPr>
        <w:t>第三步：登录课程</w:t>
      </w:r>
    </w:p>
    <w:p>
      <w:pPr>
        <w:pStyle w:val="2"/>
        <w:ind w:firstLine="640" w:firstLineChars="20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eastAsia="zh-CN"/>
        </w:rPr>
        <w:t>在“输入账号”处</w:t>
      </w:r>
      <w:r>
        <w:rPr>
          <w:rFonts w:hint="eastAsia"/>
          <w:sz w:val="32"/>
          <w:szCs w:val="32"/>
          <w:lang w:val="en-US" w:eastAsia="zh-CN"/>
        </w:rPr>
        <w:t>输</w:t>
      </w:r>
      <w:r>
        <w:rPr>
          <w:rFonts w:hint="eastAsia"/>
          <w:sz w:val="32"/>
          <w:szCs w:val="32"/>
          <w:lang w:eastAsia="zh-CN"/>
        </w:rPr>
        <w:t>入</w:t>
      </w:r>
      <w:r>
        <w:rPr>
          <w:rFonts w:hint="eastAsia"/>
          <w:sz w:val="32"/>
          <w:szCs w:val="32"/>
          <w:lang w:val="en-US" w:eastAsia="zh-CN"/>
        </w:rPr>
        <w:t>身份证号</w:t>
      </w:r>
      <w:r>
        <w:rPr>
          <w:rFonts w:hint="eastAsia"/>
          <w:sz w:val="32"/>
          <w:szCs w:val="32"/>
          <w:lang w:eastAsia="zh-CN"/>
        </w:rPr>
        <w:t>，</w:t>
      </w:r>
      <w:r>
        <w:rPr>
          <w:rFonts w:hint="eastAsia"/>
          <w:sz w:val="32"/>
          <w:szCs w:val="32"/>
          <w:lang w:val="en-US" w:eastAsia="zh-CN"/>
        </w:rPr>
        <w:t>在“输入密码”处输入默认密码：123456，首次登录后建议修改密码。</w:t>
      </w:r>
      <w:r>
        <w:rPr>
          <w:rFonts w:hint="eastAsia"/>
          <w:sz w:val="32"/>
          <w:szCs w:val="32"/>
          <w:lang w:eastAsia="zh-CN"/>
        </w:rPr>
        <w:t>登录成功后进入</w:t>
      </w:r>
      <w:r>
        <w:rPr>
          <w:rFonts w:hint="eastAsia"/>
          <w:sz w:val="32"/>
          <w:szCs w:val="32"/>
          <w:lang w:val="en-US" w:eastAsia="zh-CN"/>
        </w:rPr>
        <w:t>课程首页。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8890</wp:posOffset>
            </wp:positionV>
            <wp:extent cx="4849495" cy="2567305"/>
            <wp:effectExtent l="0" t="0" r="40005" b="36195"/>
            <wp:wrapTight wrapText="bothSides">
              <wp:wrapPolygon>
                <wp:start x="0" y="0"/>
                <wp:lineTo x="0" y="21477"/>
                <wp:lineTo x="21552" y="21477"/>
                <wp:lineTo x="21552" y="0"/>
                <wp:lineTo x="0" y="0"/>
              </wp:wrapPolygon>
            </wp:wrapTight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9495" cy="2567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ind w:firstLine="640" w:firstLineChars="200"/>
        <w:jc w:val="both"/>
        <w:rPr>
          <w:rFonts w:hint="default" w:ascii="方正黑体_GBK" w:hAnsi="方正黑体_GBK" w:eastAsia="方正黑体_GBK" w:cs="方正黑体_GBK"/>
          <w:b w:val="0"/>
          <w:bCs w:val="0"/>
          <w:color w:val="FF000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color w:val="FF0000"/>
          <w:sz w:val="32"/>
          <w:szCs w:val="32"/>
          <w:lang w:val="en-US" w:eastAsia="zh-CN"/>
        </w:rPr>
        <w:t>第四步：学习课程</w:t>
      </w:r>
    </w:p>
    <w:p>
      <w:pPr>
        <w:pStyle w:val="2"/>
        <w:ind w:firstLine="480" w:firstLineChars="20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1242060</wp:posOffset>
            </wp:positionV>
            <wp:extent cx="4824095" cy="2830195"/>
            <wp:effectExtent l="0" t="0" r="0" b="0"/>
            <wp:wrapTight wrapText="bothSides">
              <wp:wrapPolygon>
                <wp:start x="0" y="0"/>
                <wp:lineTo x="0" y="21518"/>
                <wp:lineTo x="21552" y="21518"/>
                <wp:lineTo x="21552" y="0"/>
                <wp:lineTo x="0" y="0"/>
              </wp:wrapPolygon>
            </wp:wrapTight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2830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在课程首页，单击</w:t>
      </w:r>
      <w:r>
        <w:rPr>
          <w:rFonts w:hint="eastAsia"/>
          <w:color w:val="FF0000"/>
          <w:sz w:val="32"/>
          <w:szCs w:val="32"/>
          <w:lang w:val="en-US" w:eastAsia="zh-CN"/>
        </w:rPr>
        <w:t>“进入学习”</w:t>
      </w:r>
      <w:r>
        <w:rPr>
          <w:rFonts w:hint="eastAsia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，进入本课程学习界面。选择</w:t>
      </w:r>
      <w:r>
        <w:rPr>
          <w:rFonts w:hint="eastAsia"/>
          <w:color w:val="FF0000"/>
          <w:sz w:val="32"/>
          <w:szCs w:val="32"/>
          <w:lang w:val="en-US" w:eastAsia="zh-CN"/>
        </w:rPr>
        <w:t>“学习内容”</w:t>
      </w:r>
      <w:r>
        <w:rPr>
          <w:rFonts w:hint="eastAsia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学习，根据实际情况参与</w:t>
      </w:r>
      <w:r>
        <w:rPr>
          <w:rFonts w:hint="eastAsia"/>
          <w:color w:val="FF0000"/>
          <w:sz w:val="32"/>
          <w:szCs w:val="32"/>
          <w:lang w:val="en-US" w:eastAsia="zh-CN"/>
        </w:rPr>
        <w:t>“答疑讨论”</w:t>
      </w:r>
      <w:r>
        <w:rPr>
          <w:rFonts w:hint="eastAsia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，并按要求参与“学习测试”等。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rPr>
          <w:rFonts w:hint="eastAsia"/>
          <w:lang w:eastAsia="zh-CN"/>
        </w:rPr>
      </w:pPr>
    </w:p>
    <w:p>
      <w:pPr>
        <w:pStyle w:val="2"/>
        <w:rPr>
          <w:rFonts w:hint="eastAsia"/>
          <w:sz w:val="32"/>
          <w:szCs w:val="32"/>
          <w:lang w:eastAsia="zh-CN"/>
        </w:rPr>
      </w:pPr>
    </w:p>
    <w:p>
      <w:pPr>
        <w:pStyle w:val="2"/>
        <w:rPr>
          <w:rFonts w:hint="eastAsia"/>
          <w:sz w:val="32"/>
          <w:szCs w:val="32"/>
          <w:lang w:eastAsia="zh-CN"/>
        </w:rPr>
      </w:pPr>
    </w:p>
    <w:p>
      <w:pPr>
        <w:pStyle w:val="2"/>
        <w:rPr>
          <w:rFonts w:hint="eastAsia"/>
          <w:sz w:val="32"/>
          <w:szCs w:val="32"/>
          <w:lang w:eastAsia="zh-CN"/>
        </w:rPr>
      </w:pPr>
    </w:p>
    <w:p>
      <w:pPr>
        <w:pStyle w:val="2"/>
        <w:rPr>
          <w:rFonts w:hint="eastAsia"/>
          <w:sz w:val="32"/>
          <w:szCs w:val="32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jc w:val="center"/>
        <w:rPr>
          <w:sz w:val="30"/>
          <w:szCs w:val="30"/>
        </w:rPr>
      </w:pPr>
    </w:p>
    <w:p>
      <w:pPr>
        <w:jc w:val="center"/>
        <w:rPr>
          <w:rFonts w:hint="eastAsia" w:ascii="方正公文小标宋" w:hAnsi="方正公文小标宋" w:eastAsia="方正公文小标宋" w:cs="方正公文小标宋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b w:val="0"/>
          <w:bCs w:val="0"/>
          <w:sz w:val="36"/>
          <w:szCs w:val="36"/>
          <w:lang w:val="en-US" w:eastAsia="zh-CN"/>
        </w:rPr>
        <w:t>高校在线开放平台选修课在线学习指南（微信移动端）</w:t>
      </w:r>
    </w:p>
    <w:p>
      <w:pPr>
        <w:ind w:firstLine="640" w:firstLineChars="200"/>
        <w:jc w:val="both"/>
        <w:rPr>
          <w:rFonts w:hint="eastAsia" w:ascii="方正黑体_GBK" w:hAnsi="方正黑体_GBK" w:eastAsia="方正黑体_GBK" w:cs="方正黑体_GBK"/>
          <w:b w:val="0"/>
          <w:bCs w:val="0"/>
          <w:color w:val="FF000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color w:val="FF0000"/>
          <w:sz w:val="32"/>
          <w:szCs w:val="32"/>
          <w:lang w:val="en-US" w:eastAsia="zh-CN"/>
        </w:rPr>
        <w:t>第一步</w:t>
      </w:r>
      <w:r>
        <w:rPr>
          <w:rFonts w:hint="eastAsia" w:ascii="方正黑体_GBK" w:hAnsi="方正黑体_GBK" w:eastAsia="方正黑体_GBK" w:cs="方正黑体_GBK"/>
          <w:b w:val="0"/>
          <w:bCs w:val="0"/>
          <w:color w:val="FF0000"/>
          <w:sz w:val="32"/>
          <w:szCs w:val="32"/>
        </w:rPr>
        <w:t>：</w:t>
      </w:r>
      <w:r>
        <w:rPr>
          <w:rFonts w:hint="eastAsia" w:ascii="方正黑体_GBK" w:hAnsi="方正黑体_GBK" w:eastAsia="方正黑体_GBK" w:cs="方正黑体_GBK"/>
          <w:b w:val="0"/>
          <w:bCs w:val="0"/>
          <w:color w:val="FF0000"/>
          <w:sz w:val="32"/>
          <w:szCs w:val="32"/>
          <w:lang w:val="en-US" w:eastAsia="zh-CN"/>
        </w:rPr>
        <w:t>关注平台微信公众号</w:t>
      </w:r>
    </w:p>
    <w:p>
      <w:pPr>
        <w:ind w:firstLine="640" w:firstLineChars="200"/>
        <w:jc w:val="both"/>
        <w:rPr>
          <w:rFonts w:hint="eastAsia" w:ascii="方正仿宋_GBK" w:hAnsi="方正仿宋_GBK" w:eastAsia="方正仿宋_GBK" w:cs="方正仿宋_GBK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在本人微信中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关注</w:t>
      </w:r>
      <w:r>
        <w:rPr>
          <w:rFonts w:hint="eastAsia" w:ascii="方正仿宋_GBK" w:hAnsi="方正仿宋_GBK" w:eastAsia="方正仿宋_GBK" w:cs="方正仿宋_GBK"/>
          <w:b w:val="0"/>
          <w:bCs w:val="0"/>
          <w:color w:val="FF0000"/>
          <w:sz w:val="32"/>
          <w:szCs w:val="32"/>
        </w:rPr>
        <w:t>“重庆高校在线开放课程平台”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微信公众号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2710815" cy="3063240"/>
            <wp:effectExtent l="0" t="0" r="6985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0" b="5134"/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30632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both"/>
        <w:rPr>
          <w:rFonts w:hint="eastAsia" w:ascii="方正黑体_GBK" w:hAnsi="方正黑体_GBK" w:eastAsia="方正黑体_GBK" w:cs="方正黑体_GBK"/>
          <w:b w:val="0"/>
          <w:bCs w:val="0"/>
          <w:color w:val="FF000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color w:val="FF0000"/>
          <w:sz w:val="32"/>
          <w:szCs w:val="32"/>
          <w:lang w:val="en-US" w:eastAsia="zh-CN"/>
        </w:rPr>
        <w:t>第二步：登录学习平台</w:t>
      </w:r>
    </w:p>
    <w:p>
      <w:pPr>
        <w:ind w:firstLine="640" w:firstLineChars="200"/>
        <w:jc w:val="both"/>
        <w:rPr>
          <w:rFonts w:hint="default" w:ascii="方正仿宋_GBK" w:hAnsi="方正仿宋_GBK" w:eastAsia="方正仿宋_GBK" w:cs="方正仿宋_GBK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方正仿宋_GBK" w:hAnsi="方正仿宋_GBK" w:eastAsia="方正仿宋_GBK" w:cs="方正仿宋_GBK"/>
          <w:b w:val="0"/>
          <w:bCs w:val="0"/>
          <w:color w:val="FF0000"/>
          <w:sz w:val="32"/>
          <w:szCs w:val="32"/>
          <w:lang w:val="en-US" w:eastAsia="zh-CN"/>
        </w:rPr>
        <w:t>“在线学习”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，选择</w:t>
      </w:r>
      <w:r>
        <w:rPr>
          <w:rFonts w:hint="eastAsia" w:ascii="方正仿宋_GBK" w:hAnsi="方正仿宋_GBK" w:eastAsia="方正仿宋_GBK" w:cs="方正仿宋_GBK"/>
          <w:b w:val="0"/>
          <w:bCs w:val="0"/>
          <w:color w:val="FF0000"/>
          <w:sz w:val="32"/>
          <w:szCs w:val="32"/>
          <w:lang w:val="en-US" w:eastAsia="zh-CN"/>
        </w:rPr>
        <w:t>“微信学习”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，进入登录界面。登录用户名密码与PC端一致。用户名为身份证号，密码为123456，进入</w:t>
      </w:r>
      <w:r>
        <w:rPr>
          <w:rFonts w:hint="eastAsia" w:ascii="方正仿宋_GBK" w:hAnsi="方正仿宋_GBK" w:eastAsia="方正仿宋_GBK" w:cs="方正仿宋_GBK"/>
          <w:b w:val="0"/>
          <w:bCs w:val="0"/>
          <w:color w:val="FF0000"/>
          <w:sz w:val="32"/>
          <w:szCs w:val="32"/>
          <w:lang w:val="en-US" w:eastAsia="zh-CN"/>
        </w:rPr>
        <w:t>“个人中心”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界面。</w:t>
      </w:r>
    </w:p>
    <w:p>
      <w:pPr>
        <w:jc w:val="center"/>
      </w:pPr>
      <w:r>
        <w:drawing>
          <wp:inline distT="0" distB="0" distL="114300" distR="114300">
            <wp:extent cx="3609340" cy="2470150"/>
            <wp:effectExtent l="0" t="0" r="10160" b="635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29224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both"/>
        <w:rPr>
          <w:rFonts w:hint="eastAsia" w:ascii="方正黑体_GBK" w:hAnsi="方正黑体_GBK" w:eastAsia="方正黑体_GBK" w:cs="方正黑体_GBK"/>
          <w:b w:val="0"/>
          <w:bCs w:val="0"/>
          <w:color w:val="FF000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color w:val="FF0000"/>
          <w:sz w:val="32"/>
          <w:szCs w:val="32"/>
          <w:lang w:val="en-US" w:eastAsia="zh-CN"/>
        </w:rPr>
        <w:t>第三步：选择课程</w:t>
      </w:r>
    </w:p>
    <w:p>
      <w:pPr>
        <w:jc w:val="left"/>
        <w:rPr>
          <w:b/>
          <w:bCs/>
          <w:color w:val="auto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方正仿宋_GBK" w:hAnsi="方正仿宋_GBK" w:eastAsia="方正仿宋_GBK" w:cs="方正仿宋_GBK"/>
          <w:b w:val="0"/>
          <w:bCs w:val="0"/>
          <w:color w:val="FF0000"/>
          <w:sz w:val="32"/>
          <w:szCs w:val="32"/>
          <w:lang w:val="en-US" w:eastAsia="zh-CN"/>
        </w:rPr>
        <w:t>“个人中心”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界面，选择</w:t>
      </w:r>
      <w:r>
        <w:rPr>
          <w:rFonts w:hint="eastAsia" w:ascii="方正仿宋_GBK" w:hAnsi="方正仿宋_GBK" w:eastAsia="方正仿宋_GBK" w:cs="方正仿宋_GBK"/>
          <w:b w:val="0"/>
          <w:bCs w:val="0"/>
          <w:color w:val="FF0000"/>
          <w:sz w:val="32"/>
          <w:szCs w:val="32"/>
          <w:lang w:val="en-US" w:eastAsia="zh-CN"/>
        </w:rPr>
        <w:t>“发现课程”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，在课程类别列表中，在第三类</w:t>
      </w:r>
      <w:r>
        <w:rPr>
          <w:rFonts w:hint="eastAsia" w:ascii="方正仿宋_GBK" w:hAnsi="方正仿宋_GBK" w:eastAsia="方正仿宋_GBK" w:cs="方正仿宋_GBK"/>
          <w:b w:val="0"/>
          <w:bCs w:val="0"/>
          <w:color w:val="FF0000"/>
          <w:sz w:val="32"/>
          <w:szCs w:val="32"/>
          <w:lang w:val="en-US" w:eastAsia="zh-CN"/>
        </w:rPr>
        <w:t>“在线课程”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后面点击</w:t>
      </w:r>
      <w:r>
        <w:rPr>
          <w:rFonts w:hint="eastAsia" w:ascii="方正仿宋_GBK" w:hAnsi="方正仿宋_GBK" w:eastAsia="方正仿宋_GBK" w:cs="方正仿宋_GBK"/>
          <w:b w:val="0"/>
          <w:bCs w:val="0"/>
          <w:color w:val="FF0000"/>
          <w:sz w:val="32"/>
          <w:szCs w:val="32"/>
          <w:lang w:val="en-US" w:eastAsia="zh-CN"/>
        </w:rPr>
        <w:t>“更多”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。在“输入课程名称”处搜索所选课程名称（每门课程所显示界面不同，以《物流基础》这门课程为例），点击</w:t>
      </w:r>
      <w:r>
        <w:rPr>
          <w:rFonts w:hint="eastAsia" w:ascii="方正仿宋_GBK" w:hAnsi="方正仿宋_GBK" w:eastAsia="方正仿宋_GBK" w:cs="方正仿宋_GBK"/>
          <w:b w:val="0"/>
          <w:bCs w:val="0"/>
          <w:color w:val="FF0000"/>
          <w:sz w:val="32"/>
          <w:szCs w:val="32"/>
          <w:lang w:val="en-US" w:eastAsia="zh-CN"/>
        </w:rPr>
        <w:t>“进入学习”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jc w:val="center"/>
      </w:pPr>
      <w:r>
        <w:drawing>
          <wp:inline distT="0" distB="0" distL="0" distR="0">
            <wp:extent cx="3496945" cy="3239770"/>
            <wp:effectExtent l="0" t="0" r="8255" b="1143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rcRect b="33436"/>
                    <a:stretch>
                      <a:fillRect/>
                    </a:stretch>
                  </pic:blipFill>
                  <pic:spPr>
                    <a:xfrm>
                      <a:off x="0" y="0"/>
                      <a:ext cx="3526881" cy="3239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bCs/>
          <w:color w:val="auto"/>
          <w:sz w:val="28"/>
          <w:szCs w:val="28"/>
        </w:rPr>
      </w:pPr>
    </w:p>
    <w:p>
      <w:pPr>
        <w:jc w:val="center"/>
        <w:rPr>
          <w:b/>
          <w:bCs/>
          <w:sz w:val="28"/>
          <w:szCs w:val="28"/>
        </w:rPr>
      </w:pPr>
      <w:r>
        <w:drawing>
          <wp:inline distT="0" distB="0" distL="0" distR="0">
            <wp:extent cx="3429000" cy="3351530"/>
            <wp:effectExtent l="0" t="0" r="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rcRect t="4220" b="4921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3515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both"/>
        <w:rPr>
          <w:rFonts w:hint="eastAsia" w:ascii="方正黑体_GBK" w:hAnsi="方正黑体_GBK" w:eastAsia="方正黑体_GBK" w:cs="方正黑体_GBK"/>
          <w:b w:val="0"/>
          <w:bCs w:val="0"/>
          <w:color w:val="FF000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color w:val="FF0000"/>
          <w:sz w:val="32"/>
          <w:szCs w:val="32"/>
          <w:lang w:val="en-US" w:eastAsia="zh-CN"/>
        </w:rPr>
        <w:t>第四步：课程学习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进入“我的学习”界面，点击“学习内容”学习，根据实际情况参与“答疑讨论”，按要求完成“作业”“测试”“考试”。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3300095" cy="4216400"/>
            <wp:effectExtent l="0" t="0" r="190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2" b="580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1474" w:bottom="1134" w:left="1587" w:header="851" w:footer="992" w:gutter="0"/>
      <w:pgNumType w:fmt="numberInDash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2312">
    <w:altName w:val="宋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Rockwell Extra Bold">
    <w:panose1 w:val="02060903040505020403"/>
    <w:charset w:val="00"/>
    <w:family w:val="auto"/>
    <w:pitch w:val="default"/>
    <w:sig w:usb0="00000003" w:usb1="00000000" w:usb2="00000000" w:usb3="00000000" w:csb0="20000001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 w:ascii="宋体" w:hAnsi="宋体" w:eastAsia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/>
                        <w:sz w:val="28"/>
                        <w:szCs w:val="28"/>
                      </w:rPr>
                      <w:t>- 2 -</w:t>
                    </w:r>
                    <w:r>
                      <w:rPr>
                        <w:rFonts w:hint="eastAsia" w:ascii="宋体" w:hAnsi="宋体" w:eastAsia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E0YmNjODNmOTMyZWViNDk4ODZiN2ZjMjk0MmFlNmEifQ=="/>
  </w:docVars>
  <w:rsids>
    <w:rsidRoot w:val="05E45E83"/>
    <w:rsid w:val="00542305"/>
    <w:rsid w:val="00691454"/>
    <w:rsid w:val="00CD7E9B"/>
    <w:rsid w:val="012515C4"/>
    <w:rsid w:val="01453A14"/>
    <w:rsid w:val="02096DD5"/>
    <w:rsid w:val="02136E24"/>
    <w:rsid w:val="0273635F"/>
    <w:rsid w:val="02CB619B"/>
    <w:rsid w:val="03211F7B"/>
    <w:rsid w:val="0409693E"/>
    <w:rsid w:val="04C141AF"/>
    <w:rsid w:val="057B7A05"/>
    <w:rsid w:val="05D37841"/>
    <w:rsid w:val="05E45E83"/>
    <w:rsid w:val="05F04EA1"/>
    <w:rsid w:val="062A696F"/>
    <w:rsid w:val="062C6F51"/>
    <w:rsid w:val="0630252B"/>
    <w:rsid w:val="07570562"/>
    <w:rsid w:val="083B0D34"/>
    <w:rsid w:val="086B60C8"/>
    <w:rsid w:val="08770E5B"/>
    <w:rsid w:val="087E48C6"/>
    <w:rsid w:val="090441B5"/>
    <w:rsid w:val="09647AB5"/>
    <w:rsid w:val="0A892BC4"/>
    <w:rsid w:val="0B510D02"/>
    <w:rsid w:val="0B5C2086"/>
    <w:rsid w:val="0BC76EB2"/>
    <w:rsid w:val="0BDC356E"/>
    <w:rsid w:val="0D686985"/>
    <w:rsid w:val="0D9755F8"/>
    <w:rsid w:val="0E3746E5"/>
    <w:rsid w:val="0E3C619F"/>
    <w:rsid w:val="0EB164FB"/>
    <w:rsid w:val="0FA75B3A"/>
    <w:rsid w:val="0FE44852"/>
    <w:rsid w:val="0FE91A0F"/>
    <w:rsid w:val="10A11BCB"/>
    <w:rsid w:val="10C04E65"/>
    <w:rsid w:val="10CC380A"/>
    <w:rsid w:val="11380EA0"/>
    <w:rsid w:val="118556B5"/>
    <w:rsid w:val="12A33949"/>
    <w:rsid w:val="12B67B0E"/>
    <w:rsid w:val="141A63A5"/>
    <w:rsid w:val="14BE790E"/>
    <w:rsid w:val="152A0AFF"/>
    <w:rsid w:val="16501175"/>
    <w:rsid w:val="17E5605E"/>
    <w:rsid w:val="18740863"/>
    <w:rsid w:val="188F153E"/>
    <w:rsid w:val="18F338FE"/>
    <w:rsid w:val="193C6F41"/>
    <w:rsid w:val="19AC779C"/>
    <w:rsid w:val="19CA641C"/>
    <w:rsid w:val="1A7142AA"/>
    <w:rsid w:val="1AC41B62"/>
    <w:rsid w:val="1BB83309"/>
    <w:rsid w:val="1C2E35CB"/>
    <w:rsid w:val="1CC05F4A"/>
    <w:rsid w:val="1D7C0366"/>
    <w:rsid w:val="1D903E12"/>
    <w:rsid w:val="1DD64F27"/>
    <w:rsid w:val="1DFC0351"/>
    <w:rsid w:val="1E7E6B54"/>
    <w:rsid w:val="1EDA5344"/>
    <w:rsid w:val="1F5350F7"/>
    <w:rsid w:val="1FE43DE1"/>
    <w:rsid w:val="1FF83B55"/>
    <w:rsid w:val="20B43B8C"/>
    <w:rsid w:val="20FC5A50"/>
    <w:rsid w:val="21352FB6"/>
    <w:rsid w:val="21FC1A76"/>
    <w:rsid w:val="21FE4F03"/>
    <w:rsid w:val="224768F6"/>
    <w:rsid w:val="22A86228"/>
    <w:rsid w:val="22AA4544"/>
    <w:rsid w:val="24BA550E"/>
    <w:rsid w:val="253F4583"/>
    <w:rsid w:val="255870C9"/>
    <w:rsid w:val="257F27A2"/>
    <w:rsid w:val="258E7A68"/>
    <w:rsid w:val="25F96D8D"/>
    <w:rsid w:val="26880E9B"/>
    <w:rsid w:val="288A681B"/>
    <w:rsid w:val="29581C87"/>
    <w:rsid w:val="29D85EBB"/>
    <w:rsid w:val="2A136E58"/>
    <w:rsid w:val="2A7F1496"/>
    <w:rsid w:val="2A842119"/>
    <w:rsid w:val="2C3C7E9D"/>
    <w:rsid w:val="2CD96680"/>
    <w:rsid w:val="2D142933"/>
    <w:rsid w:val="2D825F43"/>
    <w:rsid w:val="2DD736A5"/>
    <w:rsid w:val="2F411B3A"/>
    <w:rsid w:val="2FD502FE"/>
    <w:rsid w:val="305D0D4F"/>
    <w:rsid w:val="318E375F"/>
    <w:rsid w:val="31E04E33"/>
    <w:rsid w:val="328535C9"/>
    <w:rsid w:val="32A9593D"/>
    <w:rsid w:val="3344502A"/>
    <w:rsid w:val="33697A2E"/>
    <w:rsid w:val="33945055"/>
    <w:rsid w:val="35144495"/>
    <w:rsid w:val="354B26A0"/>
    <w:rsid w:val="35AA4C6A"/>
    <w:rsid w:val="36233CD5"/>
    <w:rsid w:val="36B045A3"/>
    <w:rsid w:val="36B75161"/>
    <w:rsid w:val="371405D4"/>
    <w:rsid w:val="38561A88"/>
    <w:rsid w:val="39740626"/>
    <w:rsid w:val="39BD6661"/>
    <w:rsid w:val="3AA11041"/>
    <w:rsid w:val="3D947413"/>
    <w:rsid w:val="3E1877DF"/>
    <w:rsid w:val="3E974BA8"/>
    <w:rsid w:val="3F1871C6"/>
    <w:rsid w:val="3F402AB0"/>
    <w:rsid w:val="404B44CD"/>
    <w:rsid w:val="41D5477C"/>
    <w:rsid w:val="42F44377"/>
    <w:rsid w:val="430345BA"/>
    <w:rsid w:val="43055919"/>
    <w:rsid w:val="431C567C"/>
    <w:rsid w:val="44163A90"/>
    <w:rsid w:val="442F6E8B"/>
    <w:rsid w:val="44723BF1"/>
    <w:rsid w:val="448B7016"/>
    <w:rsid w:val="45333A0B"/>
    <w:rsid w:val="459E34B6"/>
    <w:rsid w:val="46374B38"/>
    <w:rsid w:val="469F45FA"/>
    <w:rsid w:val="46CD03D6"/>
    <w:rsid w:val="476B0980"/>
    <w:rsid w:val="477B79F4"/>
    <w:rsid w:val="47A5180C"/>
    <w:rsid w:val="47C02A7A"/>
    <w:rsid w:val="4839282C"/>
    <w:rsid w:val="49212C4B"/>
    <w:rsid w:val="49DC7913"/>
    <w:rsid w:val="49ED1FFF"/>
    <w:rsid w:val="4A4F2A60"/>
    <w:rsid w:val="4A631DE2"/>
    <w:rsid w:val="4AE62D95"/>
    <w:rsid w:val="4AF27281"/>
    <w:rsid w:val="4BEE2BBA"/>
    <w:rsid w:val="4CED0123"/>
    <w:rsid w:val="4DDD1D10"/>
    <w:rsid w:val="4DF83902"/>
    <w:rsid w:val="4E0A46A3"/>
    <w:rsid w:val="4E6B0FBC"/>
    <w:rsid w:val="4E703068"/>
    <w:rsid w:val="4EE03A01"/>
    <w:rsid w:val="4F1F09CE"/>
    <w:rsid w:val="4F77635D"/>
    <w:rsid w:val="501435B4"/>
    <w:rsid w:val="511E5D3C"/>
    <w:rsid w:val="514F7C52"/>
    <w:rsid w:val="51545529"/>
    <w:rsid w:val="515D2E68"/>
    <w:rsid w:val="52003C22"/>
    <w:rsid w:val="52185948"/>
    <w:rsid w:val="526C6757"/>
    <w:rsid w:val="53B54040"/>
    <w:rsid w:val="53EA2FA3"/>
    <w:rsid w:val="53FC269A"/>
    <w:rsid w:val="54963748"/>
    <w:rsid w:val="5549375B"/>
    <w:rsid w:val="558275C0"/>
    <w:rsid w:val="58094E7C"/>
    <w:rsid w:val="580C32E8"/>
    <w:rsid w:val="58737694"/>
    <w:rsid w:val="58D26AB1"/>
    <w:rsid w:val="58F033DB"/>
    <w:rsid w:val="59971944"/>
    <w:rsid w:val="59FB3C2A"/>
    <w:rsid w:val="5AA01F8E"/>
    <w:rsid w:val="5B653FE3"/>
    <w:rsid w:val="5BA957E0"/>
    <w:rsid w:val="5CFB0C54"/>
    <w:rsid w:val="5D0950AF"/>
    <w:rsid w:val="5D494E68"/>
    <w:rsid w:val="5D4C0F2A"/>
    <w:rsid w:val="5D8B5480"/>
    <w:rsid w:val="5ECB647C"/>
    <w:rsid w:val="5FED2422"/>
    <w:rsid w:val="60677F02"/>
    <w:rsid w:val="60876B8A"/>
    <w:rsid w:val="609E371C"/>
    <w:rsid w:val="60FA0C68"/>
    <w:rsid w:val="62080032"/>
    <w:rsid w:val="6218382D"/>
    <w:rsid w:val="63567606"/>
    <w:rsid w:val="63700754"/>
    <w:rsid w:val="64433622"/>
    <w:rsid w:val="65291D4B"/>
    <w:rsid w:val="654C4680"/>
    <w:rsid w:val="66AD2501"/>
    <w:rsid w:val="66EA10FE"/>
    <w:rsid w:val="67296642"/>
    <w:rsid w:val="6768170B"/>
    <w:rsid w:val="676C0D12"/>
    <w:rsid w:val="681648D6"/>
    <w:rsid w:val="68330BEE"/>
    <w:rsid w:val="686B6B0D"/>
    <w:rsid w:val="68953657"/>
    <w:rsid w:val="689F61D2"/>
    <w:rsid w:val="68FB6A31"/>
    <w:rsid w:val="690E2554"/>
    <w:rsid w:val="697A2D51"/>
    <w:rsid w:val="6AFB54FC"/>
    <w:rsid w:val="6B0F11DC"/>
    <w:rsid w:val="6C6A79B0"/>
    <w:rsid w:val="6D8611D3"/>
    <w:rsid w:val="6DCD43DD"/>
    <w:rsid w:val="6E2326F8"/>
    <w:rsid w:val="6E511BD2"/>
    <w:rsid w:val="6E686BC9"/>
    <w:rsid w:val="6EEE4BC6"/>
    <w:rsid w:val="6EF72AEE"/>
    <w:rsid w:val="6F072266"/>
    <w:rsid w:val="6F7E1255"/>
    <w:rsid w:val="70D311C0"/>
    <w:rsid w:val="71080E6A"/>
    <w:rsid w:val="71950A73"/>
    <w:rsid w:val="72473291"/>
    <w:rsid w:val="731F549A"/>
    <w:rsid w:val="738642C8"/>
    <w:rsid w:val="73903399"/>
    <w:rsid w:val="75EC0343"/>
    <w:rsid w:val="76074DFE"/>
    <w:rsid w:val="7671125F"/>
    <w:rsid w:val="767C7071"/>
    <w:rsid w:val="769D02A6"/>
    <w:rsid w:val="783B0DAB"/>
    <w:rsid w:val="783B4D9D"/>
    <w:rsid w:val="79876469"/>
    <w:rsid w:val="79FC0190"/>
    <w:rsid w:val="7C6E5C9E"/>
    <w:rsid w:val="7CAA741B"/>
    <w:rsid w:val="7CF46DFD"/>
    <w:rsid w:val="7D1F286A"/>
    <w:rsid w:val="7D91733B"/>
    <w:rsid w:val="7DAA5057"/>
    <w:rsid w:val="7DC6042C"/>
    <w:rsid w:val="7EB01C9F"/>
    <w:rsid w:val="7F4F2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等线" w:hAnsi="等线" w:eastAsia="等线" w:cs="宋体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paragraph" w:styleId="4">
    <w:name w:val="heading 5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0"/>
      <w:szCs w:val="20"/>
      <w:lang w:val="en-US" w:eastAsia="zh-CN" w:bidi="ar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1"/>
    <w:qFormat/>
    <w:uiPriority w:val="0"/>
    <w:pPr>
      <w:spacing w:after="120" w:line="480" w:lineRule="auto"/>
    </w:pPr>
    <w:rPr>
      <w:rFonts w:ascii="Calibri" w:hAnsi="Calibri" w:eastAsia="宋体" w:cs="Times New Roman"/>
      <w:sz w:val="32"/>
    </w:rPr>
  </w:style>
  <w:style w:type="paragraph" w:styleId="5">
    <w:name w:val="Body Text"/>
    <w:basedOn w:val="1"/>
    <w:qFormat/>
    <w:uiPriority w:val="1"/>
    <w:pPr>
      <w:spacing w:before="66"/>
      <w:ind w:left="111"/>
    </w:pPr>
    <w:rPr>
      <w:rFonts w:ascii="宋体" w:hAnsi="宋体" w:eastAsia="宋体"/>
      <w:sz w:val="36"/>
      <w:szCs w:val="36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/>
      <w:kern w:val="0"/>
      <w:sz w:val="24"/>
      <w:szCs w:val="24"/>
    </w:rPr>
  </w:style>
  <w:style w:type="paragraph" w:styleId="9">
    <w:name w:val="Body Text First Indent"/>
    <w:basedOn w:val="5"/>
    <w:qFormat/>
    <w:uiPriority w:val="0"/>
    <w:pPr>
      <w:ind w:firstLine="883" w:firstLineChars="200"/>
    </w:pPr>
    <w:rPr>
      <w:rFonts w:cs="Times New Roman"/>
    </w:rPr>
  </w:style>
  <w:style w:type="table" w:styleId="11">
    <w:name w:val="Table Grid"/>
    <w:basedOn w:val="1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FollowedHyperlink"/>
    <w:basedOn w:val="12"/>
    <w:uiPriority w:val="0"/>
    <w:rPr>
      <w:color w:val="800080"/>
      <w:u w:val="single"/>
    </w:rPr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font61"/>
    <w:basedOn w:val="12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6">
    <w:name w:val="font51"/>
    <w:basedOn w:val="12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4116</Words>
  <Characters>5420</Characters>
  <Lines>15</Lines>
  <Paragraphs>4</Paragraphs>
  <TotalTime>22</TotalTime>
  <ScaleCrop>false</ScaleCrop>
  <LinksUpToDate>false</LinksUpToDate>
  <CharactersWithSpaces>5632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2022-03-14T14:29:00Z</dcterms:created>
  <dc:creator>聂婷</dc:creator>
  <cp:lastModifiedBy>Administrator</cp:lastModifiedBy>
  <cp:lastPrinted>2022-03-15T07:12:00Z</cp:lastPrinted>
  <dcterms:modified xsi:type="dcterms:W3CDTF">2022-09-04T03:24:26Z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AA8064CAB44E4012AC939C52A21E9C18</vt:lpwstr>
  </property>
</Properties>
</file>