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 w:line="440" w:lineRule="exact"/>
        <w:jc w:val="center"/>
        <w:rPr>
          <w:rFonts w:ascii="宋体"/>
          <w:b/>
          <w:sz w:val="24"/>
        </w:rPr>
      </w:pPr>
    </w:p>
    <w:p>
      <w:pPr>
        <w:spacing w:line="360" w:lineRule="auto"/>
        <w:jc w:val="center"/>
        <w:rPr>
          <w:rFonts w:ascii="黑体" w:hAnsi="Times New Roman" w:eastAsia="黑体" w:cs="Times New Roman"/>
          <w:b/>
          <w:sz w:val="44"/>
          <w:szCs w:val="44"/>
        </w:rPr>
      </w:pPr>
      <w:r>
        <w:rPr>
          <w:rFonts w:hint="eastAsia" w:ascii="黑体" w:hAnsi="Times New Roman" w:eastAsia="黑体" w:cs="Times New Roman"/>
          <w:b/>
          <w:sz w:val="44"/>
          <w:szCs w:val="44"/>
        </w:rPr>
        <w:t>XXX职业学院</w:t>
      </w:r>
    </w:p>
    <w:p>
      <w:pPr>
        <w:pStyle w:val="2"/>
      </w:pPr>
    </w:p>
    <w:p>
      <w:pPr>
        <w:spacing w:line="360" w:lineRule="auto"/>
        <w:jc w:val="center"/>
        <w:rPr>
          <w:rFonts w:ascii="黑体" w:hAnsi="Times New Roman" w:eastAsia="黑体" w:cs="Times New Roman"/>
          <w:b/>
          <w:sz w:val="36"/>
          <w:szCs w:val="36"/>
        </w:rPr>
      </w:pPr>
      <w:bookmarkStart w:id="0" w:name="_Toc23902"/>
      <w:r>
        <w:rPr>
          <w:rFonts w:hint="eastAsia" w:ascii="黑体" w:hAnsi="Times New Roman" w:eastAsia="黑体" w:cs="Times New Roman"/>
          <w:b/>
          <w:sz w:val="36"/>
          <w:szCs w:val="36"/>
        </w:rPr>
        <w:t>机电一体化技术</w:t>
      </w:r>
    </w:p>
    <w:p>
      <w:pPr>
        <w:spacing w:line="360" w:lineRule="auto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专业人才培养方案</w:t>
      </w:r>
      <w:bookmarkEnd w:id="0"/>
    </w:p>
    <w:p>
      <w:pPr>
        <w:spacing w:before="312" w:after="312" w:line="440" w:lineRule="exact"/>
        <w:ind w:firstLine="602"/>
        <w:jc w:val="center"/>
        <w:rPr>
          <w:rFonts w:ascii="宋体"/>
          <w:b/>
          <w:sz w:val="24"/>
        </w:rPr>
      </w:pPr>
    </w:p>
    <w:p>
      <w:pPr>
        <w:spacing w:before="312" w:after="312" w:line="440" w:lineRule="exact"/>
        <w:ind w:firstLine="874"/>
        <w:jc w:val="center"/>
        <w:rPr>
          <w:rFonts w:ascii="宋体"/>
          <w:b/>
          <w:w w:val="90"/>
          <w:sz w:val="24"/>
        </w:rPr>
      </w:pPr>
    </w:p>
    <w:tbl>
      <w:tblPr>
        <w:tblStyle w:val="6"/>
        <w:tblpPr w:leftFromText="180" w:rightFromText="180" w:vertAnchor="text" w:horzAnchor="margin" w:tblpXSpec="center" w:tblpY="1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编制人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系主任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专业指导委员会主任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编制（修订）时间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教务处审查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主管院长批准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审批时间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2023.5</w:t>
            </w:r>
          </w:p>
        </w:tc>
      </w:tr>
    </w:tbl>
    <w:p>
      <w:pPr>
        <w:spacing w:before="312" w:after="312" w:line="440" w:lineRule="exact"/>
        <w:ind w:firstLine="874"/>
        <w:jc w:val="center"/>
        <w:rPr>
          <w:rFonts w:ascii="宋体"/>
          <w:b/>
          <w:w w:val="90"/>
          <w:sz w:val="24"/>
        </w:rPr>
      </w:pPr>
    </w:p>
    <w:p>
      <w:pPr>
        <w:spacing w:before="312" w:after="312" w:line="440" w:lineRule="exact"/>
        <w:ind w:firstLine="874"/>
        <w:jc w:val="center"/>
        <w:rPr>
          <w:rFonts w:ascii="宋体"/>
          <w:b/>
          <w:w w:val="90"/>
          <w:sz w:val="24"/>
        </w:rPr>
      </w:pPr>
    </w:p>
    <w:p>
      <w:pPr>
        <w:spacing w:before="312" w:after="312" w:line="440" w:lineRule="exact"/>
        <w:ind w:firstLine="874"/>
        <w:jc w:val="center"/>
        <w:rPr>
          <w:rFonts w:ascii="宋体"/>
          <w:b/>
          <w:w w:val="90"/>
          <w:sz w:val="24"/>
        </w:rPr>
      </w:pPr>
    </w:p>
    <w:p>
      <w:pPr>
        <w:spacing w:before="312" w:after="312" w:line="440" w:lineRule="exact"/>
        <w:ind w:firstLine="874"/>
        <w:jc w:val="center"/>
        <w:rPr>
          <w:rFonts w:ascii="宋体"/>
          <w:b/>
          <w:w w:val="90"/>
          <w:sz w:val="24"/>
        </w:rPr>
      </w:pPr>
    </w:p>
    <w:p>
      <w:pPr>
        <w:spacing w:before="312" w:after="312" w:line="440" w:lineRule="exact"/>
        <w:ind w:firstLine="874"/>
        <w:jc w:val="center"/>
        <w:rPr>
          <w:rFonts w:ascii="宋体"/>
          <w:b/>
          <w:w w:val="90"/>
          <w:sz w:val="24"/>
        </w:rPr>
      </w:pPr>
    </w:p>
    <w:p>
      <w:pPr>
        <w:spacing w:before="312" w:after="312" w:line="440" w:lineRule="exact"/>
        <w:ind w:firstLine="874"/>
        <w:jc w:val="center"/>
        <w:rPr>
          <w:rFonts w:ascii="宋体"/>
          <w:b/>
          <w:w w:val="90"/>
          <w:sz w:val="24"/>
        </w:rPr>
      </w:pPr>
    </w:p>
    <w:p>
      <w:pPr>
        <w:spacing w:before="312" w:after="312" w:line="440" w:lineRule="exact"/>
        <w:ind w:firstLine="874"/>
        <w:jc w:val="center"/>
        <w:rPr>
          <w:rFonts w:ascii="宋体"/>
          <w:b/>
          <w:w w:val="90"/>
          <w:sz w:val="24"/>
        </w:rPr>
      </w:pPr>
    </w:p>
    <w:p>
      <w:pPr>
        <w:spacing w:before="312" w:after="312" w:line="440" w:lineRule="exact"/>
        <w:ind w:firstLine="874"/>
        <w:jc w:val="center"/>
        <w:rPr>
          <w:rFonts w:ascii="宋体"/>
          <w:b/>
          <w:w w:val="90"/>
          <w:sz w:val="24"/>
        </w:rPr>
      </w:pPr>
    </w:p>
    <w:p>
      <w:pPr>
        <w:widowControl/>
        <w:snapToGrid w:val="0"/>
        <w:spacing w:before="156" w:after="156" w:line="440" w:lineRule="exact"/>
        <w:jc w:val="center"/>
        <w:rPr>
          <w:rFonts w:ascii="宋体"/>
          <w:b/>
          <w:w w:val="90"/>
          <w:sz w:val="32"/>
        </w:rPr>
      </w:pPr>
    </w:p>
    <w:p>
      <w:pPr>
        <w:widowControl/>
        <w:snapToGrid w:val="0"/>
        <w:spacing w:before="156" w:after="156" w:line="440" w:lineRule="exact"/>
        <w:jc w:val="center"/>
        <w:rPr>
          <w:rFonts w:ascii="仿宋" w:hAnsi="仿宋" w:eastAsia="仿宋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w w:val="90"/>
          <w:sz w:val="32"/>
        </w:rPr>
        <w:t>XX职业学院  编印</w:t>
      </w:r>
    </w:p>
    <w:p>
      <w:pPr>
        <w:spacing w:line="480" w:lineRule="exact"/>
        <w:ind w:firstLine="560" w:firstLineChars="200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一、专业名称及代码</w:t>
      </w:r>
    </w:p>
    <w:p>
      <w:pPr>
        <w:pStyle w:val="10"/>
        <w:tabs>
          <w:tab w:val="left" w:pos="420"/>
        </w:tabs>
      </w:pPr>
      <w:r>
        <w:rPr>
          <w:rFonts w:hint="eastAsia"/>
        </w:rPr>
        <w:t>机电一体化技术（460301）</w:t>
      </w:r>
    </w:p>
    <w:p>
      <w:pPr>
        <w:spacing w:line="480" w:lineRule="exact"/>
        <w:ind w:firstLine="560" w:firstLineChars="200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二、入学要求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高中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阶段教育毕业生或</w:t>
      </w:r>
      <w:r>
        <w:rPr>
          <w:rFonts w:ascii="方正仿宋_GBK" w:hAnsi="方正仿宋_GBK" w:eastAsia="方正仿宋_GBK" w:cs="方正仿宋_GBK"/>
          <w:sz w:val="28"/>
          <w:szCs w:val="28"/>
        </w:rPr>
        <w:t>具有同等学力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者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三、修业年限</w:t>
      </w:r>
    </w:p>
    <w:p>
      <w:pPr>
        <w:spacing w:line="48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基本学制为3年。实行弹性学分制，弹性学制2-6年。</w:t>
      </w:r>
    </w:p>
    <w:p>
      <w:pPr>
        <w:spacing w:line="480" w:lineRule="exact"/>
        <w:ind w:firstLine="560" w:firstLineChars="200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四、职业面向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（一）职业面向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本专业职业面向如表1。</w:t>
      </w:r>
    </w:p>
    <w:p>
      <w:pPr>
        <w:tabs>
          <w:tab w:val="left" w:pos="420"/>
        </w:tabs>
        <w:spacing w:line="480" w:lineRule="exact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表1 职业面向表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20"/>
        <w:gridCol w:w="1165"/>
        <w:gridCol w:w="1895"/>
        <w:gridCol w:w="1785"/>
        <w:gridCol w:w="213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33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所属专业大类（代码）</w:t>
            </w:r>
          </w:p>
        </w:tc>
        <w:tc>
          <w:tcPr>
            <w:tcW w:w="132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所属专业类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（代码）</w:t>
            </w:r>
          </w:p>
        </w:tc>
        <w:tc>
          <w:tcPr>
            <w:tcW w:w="116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对应行业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（代码）</w:t>
            </w:r>
          </w:p>
        </w:tc>
        <w:tc>
          <w:tcPr>
            <w:tcW w:w="189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主要职业类别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（代码）</w:t>
            </w:r>
          </w:p>
        </w:tc>
        <w:tc>
          <w:tcPr>
            <w:tcW w:w="178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主要岗位群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（或技术领域）</w:t>
            </w:r>
          </w:p>
        </w:tc>
        <w:tc>
          <w:tcPr>
            <w:tcW w:w="213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职业资格证书和职业技能等级证书举例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tblHeader/>
          <w:jc w:val="center"/>
        </w:trPr>
        <w:tc>
          <w:tcPr>
            <w:tcW w:w="133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装备制造（56）</w:t>
            </w:r>
          </w:p>
        </w:tc>
        <w:tc>
          <w:tcPr>
            <w:tcW w:w="132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自动化类5603</w:t>
            </w:r>
          </w:p>
        </w:tc>
        <w:tc>
          <w:tcPr>
            <w:tcW w:w="116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通用设备制造业（34）</w:t>
            </w:r>
          </w:p>
        </w:tc>
        <w:tc>
          <w:tcPr>
            <w:tcW w:w="189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机械制造工程技术人员 </w:t>
            </w:r>
          </w:p>
          <w:p>
            <w:pPr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(2-02-07-02) </w:t>
            </w:r>
          </w:p>
          <w:p>
            <w:pPr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自动控制工程技术人员 </w:t>
            </w:r>
          </w:p>
          <w:p>
            <w:pPr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(2-02-07-07） </w:t>
            </w:r>
          </w:p>
          <w:p>
            <w:pPr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智能制造工程技术人员（2-02-07-13）</w:t>
            </w:r>
          </w:p>
        </w:tc>
        <w:tc>
          <w:tcPr>
            <w:tcW w:w="178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机电设备和自动化产线安装与调试；</w:t>
            </w:r>
          </w:p>
          <w:p>
            <w:pPr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机电设备和自动化产线运行与维修；</w:t>
            </w:r>
          </w:p>
          <w:p>
            <w:pPr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机电设备和自动化产线改造与升级。</w:t>
            </w:r>
          </w:p>
        </w:tc>
        <w:tc>
          <w:tcPr>
            <w:tcW w:w="213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国家职业资格证书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中级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：电工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zh-CN"/>
              </w:rPr>
              <w:t>智能制造工程技术人员</w:t>
            </w:r>
            <w:r>
              <w:rPr>
                <w:rFonts w:hint="eastAsia"/>
                <w:highlight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职业技能等级证书 (中级) ：可编程逻辑控制器、</w:t>
            </w:r>
            <w:r>
              <w:rPr>
                <w:rFonts w:hint="eastAsia"/>
                <w:highlight w:val="none"/>
                <w:lang w:val="zh-CN"/>
              </w:rPr>
              <w:t>智能线运行与维护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</w:tc>
      </w:tr>
    </w:tbl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（二）目标、拓展岗位</w:t>
      </w:r>
    </w:p>
    <w:p>
      <w:pPr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1.目标岗位（技术领域）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机电设备安装与调试技术员、机电设备运行与维修技术员</w:t>
      </w:r>
    </w:p>
    <w:p>
      <w:pPr>
        <w:spacing w:line="48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2.拓展岗位（技术领域）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自动控制工程技术人员、智能制造工程技术人员</w:t>
      </w:r>
    </w:p>
    <w:p>
      <w:pPr>
        <w:spacing w:line="480" w:lineRule="exact"/>
        <w:ind w:firstLine="560" w:firstLineChars="200"/>
        <w:rPr>
          <w:rFonts w:ascii="方正楷体_GBK" w:hAnsi="方正仿宋_GBK" w:eastAsia="方正楷体_GBK" w:cs="方正仿宋_GBK"/>
          <w:sz w:val="28"/>
          <w:szCs w:val="28"/>
        </w:rPr>
      </w:pPr>
      <w:r>
        <w:rPr>
          <w:rFonts w:hint="eastAsia" w:ascii="方正楷体_GBK" w:hAnsi="方正仿宋_GBK" w:eastAsia="方正楷体_GBK" w:cs="方正仿宋_GBK"/>
          <w:sz w:val="28"/>
          <w:szCs w:val="28"/>
        </w:rPr>
        <w:t>（三）岗位能力分析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以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目标岗位（技术领域）和拓展岗位（技术领域）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为单位，分析岗位典型工作任务及所需职业素质和职业能力，进一步明确支撑课程及主要实践项目，见表2。</w:t>
      </w:r>
    </w:p>
    <w:p>
      <w:pPr>
        <w:tabs>
          <w:tab w:val="left" w:pos="420"/>
        </w:tabs>
        <w:spacing w:line="480" w:lineRule="exact"/>
        <w:jc w:val="center"/>
        <w:rPr>
          <w:rFonts w:ascii="方正仿宋_GBK" w:hAnsi="方正仿宋_GBK" w:eastAsia="方正仿宋_GBK" w:cs="方正仿宋_GBK"/>
          <w:sz w:val="24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8"/>
          <w:highlight w:val="none"/>
        </w:rPr>
        <w:t>表2 岗位能力分析表</w:t>
      </w:r>
    </w:p>
    <w:tbl>
      <w:tblPr>
        <w:tblStyle w:val="6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05"/>
        <w:gridCol w:w="3483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single" w:color="FFFFFF" w:sz="4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40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岗位名称</w:t>
            </w:r>
          </w:p>
          <w:p>
            <w:pPr>
              <w:tabs>
                <w:tab w:val="left" w:pos="420"/>
              </w:tabs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（技术领域）</w:t>
            </w:r>
          </w:p>
        </w:tc>
        <w:tc>
          <w:tcPr>
            <w:tcW w:w="348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典型工作任务</w:t>
            </w:r>
          </w:p>
        </w:tc>
        <w:tc>
          <w:tcPr>
            <w:tcW w:w="4097" w:type="dxa"/>
            <w:tcBorders>
              <w:top w:val="double" w:color="auto" w:sz="4" w:space="0"/>
              <w:bottom w:val="double" w:color="auto" w:sz="4" w:space="0"/>
              <w:right w:val="single" w:color="FFFFFF" w:sz="4" w:space="0"/>
            </w:tcBorders>
            <w:vAlign w:val="center"/>
          </w:tcPr>
          <w:p>
            <w:pPr>
              <w:tabs>
                <w:tab w:val="left" w:pos="420"/>
              </w:tabs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职业素质和职业能力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机电设备安装与调试技术员</w:t>
            </w:r>
          </w:p>
        </w:tc>
        <w:tc>
          <w:tcPr>
            <w:tcW w:w="34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（1）机械部件的组装与调试；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（2）电气部件的组装与调试；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（3）整机的组装与调试；</w:t>
            </w:r>
          </w:p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（4）生产指导与过程控制。</w:t>
            </w:r>
          </w:p>
        </w:tc>
        <w:tc>
          <w:tcPr>
            <w:tcW w:w="4097" w:type="dxa"/>
            <w:tcBorders>
              <w:top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（1）具有识读机械、电气工程图纸的能力；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（2）具有针对机电一体化设备的机械结构、电气系统等进行安装、调试操作的能力；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（3）具有控制技术应用能力；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（4）具有机电系统编程、控制、调试等能力等。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FFFFFF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机电设备运行与维修技术员</w:t>
            </w:r>
          </w:p>
        </w:tc>
        <w:tc>
          <w:tcPr>
            <w:tcW w:w="3483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机电产品、设备日常维护、保养、维修;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设备检测与故障诊断；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（3）设备的精度恢复；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（4）设备保养。 </w:t>
            </w:r>
          </w:p>
        </w:tc>
        <w:tc>
          <w:tcPr>
            <w:tcW w:w="4097" w:type="dxa"/>
            <w:tcBorders>
              <w:top w:val="single" w:color="auto" w:sz="4" w:space="0"/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（1）具有识读机械、电气工程图纸的能力；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（2）具有针对机电一体化设备的机械结构、电气系统等进行维护与维修的能力；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（3）具有设备故障诊断与检修能力等。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FFFFFF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40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自动控制工程技术人员</w:t>
            </w:r>
          </w:p>
        </w:tc>
        <w:tc>
          <w:tcPr>
            <w:tcW w:w="348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（1）负责了解客户需求；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（2）编写自动化控制项目方案书；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（3）PLC编程、组态软件编写；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（4）组织自动化工程施工；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（5）完成产品的设计、开发和测试。</w:t>
            </w:r>
          </w:p>
        </w:tc>
        <w:tc>
          <w:tcPr>
            <w:tcW w:w="4097" w:type="dxa"/>
            <w:tcBorders>
              <w:top w:val="single" w:color="auto" w:sz="4" w:space="0"/>
              <w:right w:val="single" w:color="FFFFFF" w:sz="4" w:space="0"/>
            </w:tcBorders>
            <w:vAlign w:val="center"/>
          </w:tcPr>
          <w:p>
            <w:pPr>
              <w:pStyle w:val="9"/>
              <w:spacing w:after="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（1）具有良好的沟通能力；</w:t>
            </w:r>
          </w:p>
          <w:p>
            <w:pPr>
              <w:pStyle w:val="9"/>
              <w:spacing w:after="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（2）具有编写项目方案书的能力；</w:t>
            </w:r>
          </w:p>
          <w:p>
            <w:pPr>
              <w:pStyle w:val="9"/>
              <w:spacing w:after="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（3）具有西门子PLC编程的能力；</w:t>
            </w:r>
          </w:p>
          <w:p>
            <w:pPr>
              <w:pStyle w:val="9"/>
              <w:spacing w:after="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（4）具有工控组态的能力；</w:t>
            </w:r>
          </w:p>
          <w:p>
            <w:pPr>
              <w:pStyle w:val="9"/>
              <w:spacing w:after="0"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（5）设计、开发、测试和组织施工的能力。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36" w:type="dxa"/>
            <w:tcBorders>
              <w:left w:val="single" w:color="FFFFFF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405" w:type="dxa"/>
            <w:vAlign w:val="center"/>
          </w:tcPr>
          <w:p>
            <w:pPr>
              <w:tabs>
                <w:tab w:val="left" w:pos="420"/>
              </w:tabs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智能制造工程技术人员</w:t>
            </w:r>
          </w:p>
          <w:p>
            <w:pPr>
              <w:tabs>
                <w:tab w:val="left" w:pos="420"/>
              </w:tabs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8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（1）智能产品设计及制造；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（2）工业机器人安装、调试、维护和维修；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（3）智能化工厂系统集成、信息管理、生产管理等。</w:t>
            </w:r>
          </w:p>
        </w:tc>
        <w:tc>
          <w:tcPr>
            <w:tcW w:w="4097" w:type="dxa"/>
            <w:tcBorders>
              <w:right w:val="single" w:color="FFFFFF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（1）具有设计机械、电气工程图纸的能力；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（2）具有针对智能产线的机械结构、电气系统等进行安装、调试操作的能力；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（3）具有智能化工厂系统集成能力；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（4）具有信息管理能力；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（5）具有生产管理能力。</w:t>
            </w:r>
          </w:p>
        </w:tc>
      </w:tr>
    </w:tbl>
    <w:p>
      <w:pPr>
        <w:pStyle w:val="2"/>
      </w:pPr>
    </w:p>
    <w:p>
      <w:pPr>
        <w:spacing w:line="480" w:lineRule="exact"/>
        <w:ind w:firstLine="560" w:firstLineChars="200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五、培养目标及规格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（一）培养目标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本专业培养德智体美劳全面发展，掌握扎实的科学文化基础和机电设备与自动化生产线安装调试、故障处理、运行维护及相关法律法规等知识，具备机电设备和自动化生产线装配、调试、维护、技改等能力，具有工匠精神和信息素养，能够从事机电设备和自动化生产线安装与调试、运行与维修、改造与升级等工作的高素质技术技能人才。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（二）培养规格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1.专业素质要求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（1）具有良好的思想政治素质，树立正确的人生观、世界观、价值观，具有良好的社会公德与责任感;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（2）能自觉遵守行业法规和职业规范，严格执行工作程序、工作规范、工艺规定和安全操作规程;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（3）具有较强的文化素质修养和高度的责任心，做到诚实守信、爱岗敬业、爱护设备: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（4）具有企业管理的基本知识和强烈的质量意识、成本意识;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（5）具有较强的口头表达能力和人际沟通能力，掌握基本的礼仪规范、具有开拓创新、团结合作和严谨务实的工作作风: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（6）具有较强的身体素质，适应艰苦工作需要: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（7）具有较强的业务素质，具备学习和拓展能力，不断进行创新,可持续发展。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2.专业知识要求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（1）掌握必备的思想政治理论、科学文化基础知识和中华优秀传统文化知识;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（2）熟悉与本专业相关的法律法规以及环境保护、安全消防、文明生产等相关知识;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（3）掌握绘机械制图、电气图等工程图的基础知识;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（4）掌握机械原理、机械零件、工程材料、公差配合、机械加工等技术的专业知识;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（5）掌握电工与电子、液压与气动、传感器与检测、电机与拖动、运动控制、PLC控制、工业机器人、人机界面及工业控制网络等技术的专业知识;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（6）掌握典型机电一体化设备的安装调试、维护与维修，自动化生产线和智能制造单元的运行与维护等机电综合知识;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（7）了解各种先进制造模式、掌握智能制造系统的基本概念、系统构成以及制造自动化系统、制造信息系统的基本知识;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highlight w:val="yellow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（8）了解机电设备安装调试、维护维修相关国家标准与安全规范。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3.专业能力要求 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（1）具有识读机械图、电气工程图及计算机绘图的能力； 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（2）具有机械产品、机电设备常用机械结构的设计、制造与装配能力； 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（3）具有机电设备机械安装与调试，电气系统选型、安装与调试能力； 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（4）具有机电设备的故障诊断与维修维护能力； 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（5）具有自动化生产线控制系统运行维护和一般性故障识别与维修能力； 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（7）具有机电设备和自动化生产线整机调试、故障处理、简单编程能力； 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（8）具有机电设备和自动化生产线控制系统程序开发、通信与网络连接、技术改造能力； 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（9）具有安全防护、质量管理意识，具有适应产业数字化发展需求的能力； 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（10）具有探究学习、终身学习和可持续发展的能力。</w:t>
      </w:r>
    </w:p>
    <w:p>
      <w:pPr>
        <w:spacing w:line="480" w:lineRule="exact"/>
        <w:ind w:firstLine="560" w:firstLineChars="200"/>
        <w:rPr>
          <w:rFonts w:ascii="方正黑体_GBK" w:hAnsi="方正仿宋_GBK" w:eastAsia="方正黑体_GBK" w:cs="方正仿宋_GBK"/>
          <w:color w:val="000000"/>
          <w:sz w:val="28"/>
          <w:szCs w:val="28"/>
        </w:rPr>
      </w:pPr>
      <w:bookmarkStart w:id="1" w:name="_bookmark9"/>
      <w:bookmarkEnd w:id="1"/>
      <w:r>
        <w:rPr>
          <w:rFonts w:hint="eastAsia" w:ascii="方正黑体_GBK" w:hAnsi="方正仿宋_GBK" w:eastAsia="方正黑体_GBK" w:cs="方正仿宋_GBK"/>
          <w:color w:val="000000"/>
          <w:sz w:val="28"/>
          <w:szCs w:val="28"/>
        </w:rPr>
        <w:t>六、课程体系构建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以能力为核心，构建能力模块化结构课程体系，根据人才培养的规律，将能力分为基本素养、专业基础能力、职业岗位能力、职业拓展能力等四种能力，对应公共基础课程、专业基础课程、职业岗位课程和职业拓展课程等课程。</w:t>
      </w:r>
    </w:p>
    <w:p>
      <w:pPr>
        <w:spacing w:line="480" w:lineRule="exact"/>
        <w:ind w:firstLine="560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楷体_GBK" w:hAnsi="方正仿宋_GBK" w:eastAsia="方正楷体_GBK" w:cs="方正仿宋_GBK"/>
          <w:sz w:val="28"/>
          <w:szCs w:val="28"/>
        </w:rPr>
        <w:t>（一）平台、模块课程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1.公共基础平台课程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根据党和国家有关文件规定，结合学校人才培养特色，开设思政、文化和职业等基本素养方面的必修课程和素质拓展选修课程，旨在培养学生思想政治、文化、职业等基本素养，见表3。</w:t>
      </w:r>
    </w:p>
    <w:p>
      <w:pPr>
        <w:tabs>
          <w:tab w:val="left" w:pos="420"/>
        </w:tabs>
        <w:spacing w:line="480" w:lineRule="exact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表3  公共基础课程表</w:t>
      </w:r>
    </w:p>
    <w:tbl>
      <w:tblPr>
        <w:tblStyle w:val="6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44"/>
        <w:gridCol w:w="1004"/>
        <w:gridCol w:w="645"/>
        <w:gridCol w:w="636"/>
        <w:gridCol w:w="615"/>
        <w:gridCol w:w="658"/>
        <w:gridCol w:w="641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414" w:type="dxa"/>
            <w:vMerge w:val="restart"/>
            <w:tcBorders>
              <w:top w:val="double" w:color="auto" w:sz="4" w:space="0"/>
              <w:left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Cs/>
                <w:w w:val="90"/>
                <w:szCs w:val="21"/>
              </w:rPr>
              <w:t>1</w:t>
            </w:r>
          </w:p>
        </w:tc>
        <w:tc>
          <w:tcPr>
            <w:tcW w:w="294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课程名称</w:t>
            </w:r>
          </w:p>
        </w:tc>
        <w:tc>
          <w:tcPr>
            <w:tcW w:w="100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课程代码</w:t>
            </w:r>
          </w:p>
        </w:tc>
        <w:tc>
          <w:tcPr>
            <w:tcW w:w="64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类型</w:t>
            </w:r>
          </w:p>
        </w:tc>
        <w:tc>
          <w:tcPr>
            <w:tcW w:w="63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考核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方式</w:t>
            </w:r>
          </w:p>
        </w:tc>
        <w:tc>
          <w:tcPr>
            <w:tcW w:w="61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学分</w:t>
            </w:r>
          </w:p>
        </w:tc>
        <w:tc>
          <w:tcPr>
            <w:tcW w:w="65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学时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实践学时</w:t>
            </w:r>
          </w:p>
        </w:tc>
        <w:tc>
          <w:tcPr>
            <w:tcW w:w="2090" w:type="dxa"/>
            <w:tcBorders>
              <w:top w:val="double" w:color="auto" w:sz="4" w:space="0"/>
              <w:bottom w:val="double" w:color="auto" w:sz="4" w:space="0"/>
              <w:right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开课部门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高职英语Ⅰ</w:t>
            </w:r>
          </w:p>
        </w:tc>
        <w:tc>
          <w:tcPr>
            <w:tcW w:w="100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7111005</w:t>
            </w:r>
          </w:p>
        </w:tc>
        <w:tc>
          <w:tcPr>
            <w:tcW w:w="64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61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090" w:type="dxa"/>
            <w:tcBorders>
              <w:top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思想道德修养与法治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7110001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体育Ⅰ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7111006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计算机及人工智能技术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1110001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信息与智能工程系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军事理论与军事训练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8110001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保卫部+基础教学部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大学生心理健康教育Ⅰ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8111004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形势与政策Ⅰ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7111004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高等数学Ⅰ</w:t>
            </w:r>
          </w:p>
        </w:tc>
        <w:tc>
          <w:tcPr>
            <w:tcW w:w="100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7111007</w:t>
            </w:r>
          </w:p>
        </w:tc>
        <w:tc>
          <w:tcPr>
            <w:tcW w:w="64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61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5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641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090" w:type="dxa"/>
            <w:tcBorders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restart"/>
            <w:tcBorders>
              <w:top w:val="double" w:color="auto" w:sz="4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4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高职英语Ⅱ</w:t>
            </w:r>
          </w:p>
        </w:tc>
        <w:tc>
          <w:tcPr>
            <w:tcW w:w="100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7112005</w:t>
            </w:r>
          </w:p>
        </w:tc>
        <w:tc>
          <w:tcPr>
            <w:tcW w:w="64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61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090" w:type="dxa"/>
            <w:tcBorders>
              <w:top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高等数学Ⅱ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7112007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毛泽东思想和中国特色社会主义理论体系概论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7110002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体育Ⅱ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7112006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大学生心理健康教育Ⅱ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8112005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形势与政策Ⅱ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7112004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创新与创业实务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8110002　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基础教学部+院系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特色素质拓展课程模块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应用文写作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3111151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旅游管理系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劳动教育</w:t>
            </w:r>
          </w:p>
        </w:tc>
        <w:tc>
          <w:tcPr>
            <w:tcW w:w="100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7110012</w:t>
            </w:r>
          </w:p>
        </w:tc>
        <w:tc>
          <w:tcPr>
            <w:tcW w:w="64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36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5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641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090" w:type="dxa"/>
            <w:tcBorders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restart"/>
            <w:tcBorders>
              <w:top w:val="double" w:color="auto" w:sz="4" w:space="0"/>
              <w:left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94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体育Ⅲ</w:t>
            </w:r>
          </w:p>
        </w:tc>
        <w:tc>
          <w:tcPr>
            <w:tcW w:w="100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7113006</w:t>
            </w:r>
          </w:p>
        </w:tc>
        <w:tc>
          <w:tcPr>
            <w:tcW w:w="64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36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64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2090" w:type="dxa"/>
            <w:tcBorders>
              <w:top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形势与政策Ⅲ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7113004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特色素质拓展课程模块</w:t>
            </w:r>
          </w:p>
        </w:tc>
        <w:tc>
          <w:tcPr>
            <w:tcW w:w="100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64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　</w:t>
            </w:r>
          </w:p>
        </w:tc>
        <w:tc>
          <w:tcPr>
            <w:tcW w:w="2090" w:type="dxa"/>
            <w:tcBorders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restart"/>
            <w:tcBorders>
              <w:top w:val="double" w:color="auto" w:sz="4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94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形势与政策Ⅳ</w:t>
            </w:r>
          </w:p>
        </w:tc>
        <w:tc>
          <w:tcPr>
            <w:tcW w:w="100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7114004</w:t>
            </w:r>
          </w:p>
        </w:tc>
        <w:tc>
          <w:tcPr>
            <w:tcW w:w="64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4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090" w:type="dxa"/>
            <w:tcBorders>
              <w:top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职业发展与就业指导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8110003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信息与智能工程系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习近平新时代中国特色社会主义思想概论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7110003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　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特色素质拓展课程模块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　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体育Ⅳ</w:t>
            </w:r>
          </w:p>
        </w:tc>
        <w:tc>
          <w:tcPr>
            <w:tcW w:w="100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7114006</w:t>
            </w:r>
          </w:p>
        </w:tc>
        <w:tc>
          <w:tcPr>
            <w:tcW w:w="64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36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5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641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2090" w:type="dxa"/>
            <w:tcBorders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restart"/>
            <w:tcBorders>
              <w:top w:val="double" w:color="auto" w:sz="4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94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形势与政策Ⅴ</w:t>
            </w:r>
          </w:p>
        </w:tc>
        <w:tc>
          <w:tcPr>
            <w:tcW w:w="100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7115004</w:t>
            </w:r>
          </w:p>
        </w:tc>
        <w:tc>
          <w:tcPr>
            <w:tcW w:w="64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4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090" w:type="dxa"/>
            <w:tcBorders>
              <w:top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vMerge w:val="continue"/>
            <w:tcBorders>
              <w:left w:val="nil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特色素质拓展课程模块</w:t>
            </w:r>
          </w:p>
        </w:tc>
        <w:tc>
          <w:tcPr>
            <w:tcW w:w="1004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636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61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641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090" w:type="dxa"/>
            <w:tcBorders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4" w:type="dxa"/>
            <w:tcBorders>
              <w:top w:val="double" w:color="auto" w:sz="4" w:space="0"/>
              <w:left w:val="nil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94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形势与政策Ⅵ</w:t>
            </w:r>
          </w:p>
        </w:tc>
        <w:tc>
          <w:tcPr>
            <w:tcW w:w="100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7116004</w:t>
            </w:r>
          </w:p>
        </w:tc>
        <w:tc>
          <w:tcPr>
            <w:tcW w:w="64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3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考查</w:t>
            </w:r>
          </w:p>
        </w:tc>
        <w:tc>
          <w:tcPr>
            <w:tcW w:w="61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090" w:type="dxa"/>
            <w:tcBorders>
              <w:top w:val="double" w:color="auto" w:sz="4" w:space="0"/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43" w:type="dxa"/>
            <w:gridSpan w:val="5"/>
            <w:tcBorders>
              <w:top w:val="double" w:color="auto" w:sz="4" w:space="0"/>
              <w:left w:val="nil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总课时</w:t>
            </w:r>
          </w:p>
        </w:tc>
        <w:tc>
          <w:tcPr>
            <w:tcW w:w="61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65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804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274</w:t>
            </w:r>
          </w:p>
        </w:tc>
        <w:tc>
          <w:tcPr>
            <w:tcW w:w="2090" w:type="dxa"/>
            <w:tcBorders>
              <w:top w:val="double" w:color="auto" w:sz="4" w:space="0"/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2.</w:t>
      </w:r>
      <w:r>
        <w:rPr>
          <w:rFonts w:ascii="方正仿宋_GBK" w:hAnsi="方正仿宋_GBK" w:eastAsia="方正仿宋_GBK" w:cs="方正仿宋_GBK"/>
          <w:b/>
          <w:color w:val="000000"/>
          <w:sz w:val="28"/>
          <w:szCs w:val="28"/>
        </w:rPr>
        <w:t>专业基础平台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课程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根据岗位（技术领域）能力分析，专业各典型工作任务共有的专业基本知识和基础能力，组合成专业基础课程，见表4。</w:t>
      </w:r>
    </w:p>
    <w:p>
      <w:pPr>
        <w:tabs>
          <w:tab w:val="left" w:pos="420"/>
        </w:tabs>
        <w:spacing w:line="480" w:lineRule="exact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表4 专业基础课程表</w:t>
      </w:r>
    </w:p>
    <w:tbl>
      <w:tblPr>
        <w:tblStyle w:val="6"/>
        <w:tblW w:w="963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30"/>
        <w:gridCol w:w="1240"/>
        <w:gridCol w:w="1070"/>
        <w:gridCol w:w="1040"/>
        <w:gridCol w:w="660"/>
        <w:gridCol w:w="750"/>
        <w:gridCol w:w="163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tcBorders>
              <w:top w:val="double" w:color="auto" w:sz="4" w:space="0"/>
              <w:left w:val="nil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学期</w:t>
            </w:r>
          </w:p>
        </w:tc>
        <w:tc>
          <w:tcPr>
            <w:tcW w:w="233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课程名称</w:t>
            </w:r>
          </w:p>
        </w:tc>
        <w:tc>
          <w:tcPr>
            <w:tcW w:w="124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课程代码</w:t>
            </w:r>
          </w:p>
        </w:tc>
        <w:tc>
          <w:tcPr>
            <w:tcW w:w="107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课程类型</w:t>
            </w:r>
          </w:p>
        </w:tc>
        <w:tc>
          <w:tcPr>
            <w:tcW w:w="104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考核方式</w:t>
            </w:r>
          </w:p>
        </w:tc>
        <w:tc>
          <w:tcPr>
            <w:tcW w:w="66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学分</w:t>
            </w:r>
          </w:p>
        </w:tc>
        <w:tc>
          <w:tcPr>
            <w:tcW w:w="75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学时</w:t>
            </w:r>
          </w:p>
        </w:tc>
        <w:tc>
          <w:tcPr>
            <w:tcW w:w="1638" w:type="dxa"/>
            <w:tcBorders>
              <w:top w:val="double" w:color="auto" w:sz="4" w:space="0"/>
              <w:bottom w:val="double" w:color="auto" w:sz="4" w:space="0"/>
              <w:right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其中：实践学时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restart"/>
            <w:tcBorders>
              <w:top w:val="double" w:color="auto" w:sz="4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3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电工电子技术及应用Ⅰ</w:t>
            </w:r>
          </w:p>
        </w:tc>
        <w:tc>
          <w:tcPr>
            <w:tcW w:w="12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1211001</w:t>
            </w:r>
          </w:p>
        </w:tc>
        <w:tc>
          <w:tcPr>
            <w:tcW w:w="10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</w:t>
            </w:r>
          </w:p>
        </w:tc>
        <w:tc>
          <w:tcPr>
            <w:tcW w:w="6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638" w:type="dxa"/>
            <w:tcBorders>
              <w:top w:val="doub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机械制图与CAD</w:t>
            </w:r>
          </w:p>
        </w:tc>
        <w:tc>
          <w:tcPr>
            <w:tcW w:w="124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1210003</w:t>
            </w:r>
          </w:p>
        </w:tc>
        <w:tc>
          <w:tcPr>
            <w:tcW w:w="107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考查</w:t>
            </w:r>
          </w:p>
        </w:tc>
        <w:tc>
          <w:tcPr>
            <w:tcW w:w="66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638" w:type="dxa"/>
            <w:tcBorders>
              <w:top w:val="single" w:color="auto" w:sz="4" w:space="0"/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restart"/>
            <w:tcBorders>
              <w:top w:val="double" w:color="auto" w:sz="4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3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5"/>
                <w:rFonts w:hint="default"/>
                <w:lang w:bidi="ar"/>
              </w:rPr>
              <w:t>电机与电气控制技术</w:t>
            </w:r>
          </w:p>
        </w:tc>
        <w:tc>
          <w:tcPr>
            <w:tcW w:w="12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1210004</w:t>
            </w:r>
          </w:p>
        </w:tc>
        <w:tc>
          <w:tcPr>
            <w:tcW w:w="10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5"/>
                <w:rFonts w:hint="default"/>
                <w:lang w:bidi="ar"/>
              </w:rPr>
              <w:t>考试</w:t>
            </w:r>
          </w:p>
        </w:tc>
        <w:tc>
          <w:tcPr>
            <w:tcW w:w="6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38" w:type="dxa"/>
            <w:tcBorders>
              <w:top w:val="doub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15"/>
                <w:rFonts w:hint="default"/>
                <w:lang w:bidi="ar"/>
              </w:rPr>
              <w:t>电工电子技术及应用Ⅱ</w:t>
            </w: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1212002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5"/>
                <w:rFonts w:hint="default"/>
                <w:lang w:bidi="ar"/>
              </w:rPr>
              <w:t>考试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63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5"/>
                <w:rFonts w:hint="default"/>
                <w:lang w:bidi="ar"/>
              </w:rPr>
              <w:t>C语言程序设计</w:t>
            </w: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1210005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5"/>
                <w:rFonts w:hint="default"/>
                <w:lang w:bidi="ar"/>
              </w:rPr>
              <w:t>考查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3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continue"/>
            <w:tcBorders>
              <w:left w:val="nil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5"/>
                <w:rFonts w:hint="default"/>
                <w:lang w:bidi="ar"/>
              </w:rPr>
              <w:t>金工实训</w:t>
            </w:r>
          </w:p>
        </w:tc>
        <w:tc>
          <w:tcPr>
            <w:tcW w:w="124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1210006</w:t>
            </w:r>
          </w:p>
        </w:tc>
        <w:tc>
          <w:tcPr>
            <w:tcW w:w="107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104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5"/>
                <w:rFonts w:hint="default"/>
                <w:lang w:bidi="ar"/>
              </w:rPr>
              <w:t>考查</w:t>
            </w:r>
          </w:p>
        </w:tc>
        <w:tc>
          <w:tcPr>
            <w:tcW w:w="66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38" w:type="dxa"/>
            <w:tcBorders>
              <w:top w:val="single" w:color="auto" w:sz="4" w:space="0"/>
              <w:bottom w:val="doub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restart"/>
            <w:tcBorders>
              <w:top w:val="double" w:color="auto" w:sz="4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3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机械工程基础</w:t>
            </w:r>
          </w:p>
        </w:tc>
        <w:tc>
          <w:tcPr>
            <w:tcW w:w="12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1210007</w:t>
            </w:r>
          </w:p>
        </w:tc>
        <w:tc>
          <w:tcPr>
            <w:tcW w:w="10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6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38" w:type="dxa"/>
            <w:tcBorders>
              <w:top w:val="doub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工业机器人技术基础</w:t>
            </w:r>
          </w:p>
        </w:tc>
        <w:tc>
          <w:tcPr>
            <w:tcW w:w="12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1210008</w:t>
            </w:r>
          </w:p>
        </w:tc>
        <w:tc>
          <w:tcPr>
            <w:tcW w:w="10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6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38" w:type="dxa"/>
            <w:tcBorders>
              <w:top w:val="doub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12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1210009</w:t>
            </w:r>
          </w:p>
        </w:tc>
        <w:tc>
          <w:tcPr>
            <w:tcW w:w="10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6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38" w:type="dxa"/>
            <w:tcBorders>
              <w:top w:val="doub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传感器与智能检测技术</w:t>
            </w:r>
          </w:p>
        </w:tc>
        <w:tc>
          <w:tcPr>
            <w:tcW w:w="12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12100010</w:t>
            </w:r>
          </w:p>
        </w:tc>
        <w:tc>
          <w:tcPr>
            <w:tcW w:w="10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6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38" w:type="dxa"/>
            <w:tcBorders>
              <w:top w:val="doub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9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伺服运动控制技术</w:t>
            </w:r>
          </w:p>
        </w:tc>
        <w:tc>
          <w:tcPr>
            <w:tcW w:w="12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12100011</w:t>
            </w:r>
          </w:p>
        </w:tc>
        <w:tc>
          <w:tcPr>
            <w:tcW w:w="10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6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38" w:type="dxa"/>
            <w:tcBorders>
              <w:top w:val="doub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79" w:type="dxa"/>
            <w:gridSpan w:val="3"/>
            <w:tcBorders>
              <w:top w:val="double" w:color="auto" w:sz="4" w:space="0"/>
              <w:left w:val="nil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总课时</w:t>
            </w:r>
          </w:p>
        </w:tc>
        <w:tc>
          <w:tcPr>
            <w:tcW w:w="2110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</w:p>
        </w:tc>
        <w:tc>
          <w:tcPr>
            <w:tcW w:w="66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750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628</w:t>
            </w:r>
          </w:p>
        </w:tc>
        <w:tc>
          <w:tcPr>
            <w:tcW w:w="163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308</w:t>
            </w:r>
          </w:p>
        </w:tc>
      </w:tr>
    </w:tbl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3.职业岗位模块课程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岗位（技术领域）能力分析，以职业岗位（技术领域）为单位（每个模块与一个岗位（技术领域）对应），根据岗位适应能力和岗位综合能力，分别构建支撑课程模块，由2-4门理实一体化课程（B类课程）和实训课程（C类课程）组成，见表5。</w:t>
      </w:r>
    </w:p>
    <w:p>
      <w:pPr>
        <w:tabs>
          <w:tab w:val="left" w:pos="420"/>
        </w:tabs>
        <w:spacing w:line="480" w:lineRule="exact"/>
        <w:ind w:firstLine="480" w:firstLineChars="200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表5 职业岗位模块课程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680"/>
        <w:gridCol w:w="2638"/>
        <w:gridCol w:w="1005"/>
        <w:gridCol w:w="720"/>
        <w:gridCol w:w="705"/>
        <w:gridCol w:w="720"/>
        <w:gridCol w:w="649"/>
        <w:gridCol w:w="104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序号</w:t>
            </w:r>
          </w:p>
        </w:tc>
        <w:tc>
          <w:tcPr>
            <w:tcW w:w="1680" w:type="dxa"/>
            <w:tcBorders>
              <w:top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目标岗位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（技术领域）名称</w:t>
            </w:r>
          </w:p>
        </w:tc>
        <w:tc>
          <w:tcPr>
            <w:tcW w:w="2638" w:type="dxa"/>
            <w:tcBorders>
              <w:top w:val="double" w:color="auto" w:sz="4" w:space="0"/>
              <w:left w:val="single" w:color="000000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课程名称</w:t>
            </w:r>
          </w:p>
        </w:tc>
        <w:tc>
          <w:tcPr>
            <w:tcW w:w="100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课程代码</w:t>
            </w:r>
          </w:p>
        </w:tc>
        <w:tc>
          <w:tcPr>
            <w:tcW w:w="72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课程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类型</w:t>
            </w:r>
          </w:p>
        </w:tc>
        <w:tc>
          <w:tcPr>
            <w:tcW w:w="70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考核方式</w:t>
            </w:r>
          </w:p>
        </w:tc>
        <w:tc>
          <w:tcPr>
            <w:tcW w:w="72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学分</w:t>
            </w:r>
          </w:p>
        </w:tc>
        <w:tc>
          <w:tcPr>
            <w:tcW w:w="64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学时</w:t>
            </w:r>
          </w:p>
        </w:tc>
        <w:tc>
          <w:tcPr>
            <w:tcW w:w="104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其中：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90"/>
                <w:szCs w:val="21"/>
              </w:rPr>
              <w:t>实践学时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80" w:type="dxa"/>
            <w:vMerge w:val="restart"/>
            <w:tcBorders>
              <w:top w:val="doub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机电设备安装与调试技术员</w:t>
            </w:r>
          </w:p>
        </w:tc>
        <w:tc>
          <w:tcPr>
            <w:tcW w:w="263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PLC编程与应用</w:t>
            </w:r>
          </w:p>
        </w:tc>
        <w:tc>
          <w:tcPr>
            <w:tcW w:w="10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1310010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3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PLC实训</w:t>
            </w:r>
          </w:p>
        </w:tc>
        <w:tc>
          <w:tcPr>
            <w:tcW w:w="10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1310002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3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工业机器人操作与编程</w:t>
            </w:r>
          </w:p>
        </w:tc>
        <w:tc>
          <w:tcPr>
            <w:tcW w:w="10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1310003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8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机电设备运行与维护技术员</w:t>
            </w:r>
          </w:p>
        </w:tc>
        <w:tc>
          <w:tcPr>
            <w:tcW w:w="263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工控网络控制技术</w:t>
            </w:r>
          </w:p>
        </w:tc>
        <w:tc>
          <w:tcPr>
            <w:tcW w:w="10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1310004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工业组态控制技术</w:t>
            </w:r>
          </w:p>
        </w:tc>
        <w:tc>
          <w:tcPr>
            <w:tcW w:w="10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1310005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3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单片机应用技术</w:t>
            </w:r>
          </w:p>
        </w:tc>
        <w:tc>
          <w:tcPr>
            <w:tcW w:w="10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1410006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2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49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</w:tbl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4.职业拓展</w:t>
      </w:r>
      <w:r>
        <w:rPr>
          <w:rFonts w:ascii="方正仿宋_GBK" w:hAnsi="方正仿宋_GBK" w:eastAsia="方正仿宋_GBK" w:cs="方正仿宋_GBK"/>
          <w:b/>
          <w:sz w:val="28"/>
          <w:szCs w:val="28"/>
        </w:rPr>
        <w:t>模块课程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根据岗位能力分析表，以拓展岗位（技术领域）为单位，培养学生岗位迁移能力。分别构建支撑课程模块，每个模块与一个拓展岗位对应，见表6。</w:t>
      </w:r>
    </w:p>
    <w:p>
      <w:pPr>
        <w:tabs>
          <w:tab w:val="left" w:pos="420"/>
        </w:tabs>
        <w:spacing w:line="480" w:lineRule="exact"/>
        <w:ind w:firstLine="480" w:firstLineChars="200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表6 职业拓展模块课程</w:t>
      </w:r>
    </w:p>
    <w:tbl>
      <w:tblPr>
        <w:tblStyle w:val="6"/>
        <w:tblW w:w="963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70"/>
        <w:gridCol w:w="2463"/>
        <w:gridCol w:w="1046"/>
        <w:gridCol w:w="735"/>
        <w:gridCol w:w="726"/>
        <w:gridCol w:w="598"/>
        <w:gridCol w:w="776"/>
        <w:gridCol w:w="10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序号</w:t>
            </w:r>
          </w:p>
        </w:tc>
        <w:tc>
          <w:tcPr>
            <w:tcW w:w="1670" w:type="dxa"/>
            <w:tcBorders>
              <w:top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拓展岗位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（技术领域）名称</w:t>
            </w:r>
          </w:p>
        </w:tc>
        <w:tc>
          <w:tcPr>
            <w:tcW w:w="2463" w:type="dxa"/>
            <w:tcBorders>
              <w:top w:val="double" w:color="auto" w:sz="4" w:space="0"/>
              <w:left w:val="single" w:color="000000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课程名称</w:t>
            </w:r>
          </w:p>
        </w:tc>
        <w:tc>
          <w:tcPr>
            <w:tcW w:w="104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课程代码</w:t>
            </w:r>
          </w:p>
        </w:tc>
        <w:tc>
          <w:tcPr>
            <w:tcW w:w="73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类型</w:t>
            </w:r>
          </w:p>
        </w:tc>
        <w:tc>
          <w:tcPr>
            <w:tcW w:w="72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考核方式</w:t>
            </w:r>
          </w:p>
        </w:tc>
        <w:tc>
          <w:tcPr>
            <w:tcW w:w="59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学分</w:t>
            </w:r>
          </w:p>
        </w:tc>
        <w:tc>
          <w:tcPr>
            <w:tcW w:w="77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学时</w:t>
            </w:r>
          </w:p>
        </w:tc>
        <w:tc>
          <w:tcPr>
            <w:tcW w:w="100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其中：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实践学时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70" w:type="dxa"/>
            <w:vMerge w:val="restart"/>
            <w:tcBorders>
              <w:top w:val="doub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自动控制工程技术人员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自动化生产线虚拟仿真实训</w:t>
            </w:r>
          </w:p>
        </w:tc>
        <w:tc>
          <w:tcPr>
            <w:tcW w:w="104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1310002</w:t>
            </w:r>
          </w:p>
        </w:tc>
        <w:tc>
          <w:tcPr>
            <w:tcW w:w="73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2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考查</w:t>
            </w:r>
          </w:p>
        </w:tc>
        <w:tc>
          <w:tcPr>
            <w:tcW w:w="598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7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01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自动化生产线安装与调试</w:t>
            </w:r>
          </w:p>
        </w:tc>
        <w:tc>
          <w:tcPr>
            <w:tcW w:w="104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1310003</w:t>
            </w:r>
          </w:p>
        </w:tc>
        <w:tc>
          <w:tcPr>
            <w:tcW w:w="73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72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考查</w:t>
            </w:r>
          </w:p>
        </w:tc>
        <w:tc>
          <w:tcPr>
            <w:tcW w:w="598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7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001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自动化生产线运行与维护</w:t>
            </w:r>
          </w:p>
        </w:tc>
        <w:tc>
          <w:tcPr>
            <w:tcW w:w="104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1310004</w:t>
            </w:r>
          </w:p>
        </w:tc>
        <w:tc>
          <w:tcPr>
            <w:tcW w:w="73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72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考查</w:t>
            </w:r>
          </w:p>
        </w:tc>
        <w:tc>
          <w:tcPr>
            <w:tcW w:w="598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7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001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7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智能制造工程技术人员</w:t>
            </w:r>
          </w:p>
        </w:tc>
        <w:tc>
          <w:tcPr>
            <w:tcW w:w="246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机电产品数字化设计</w:t>
            </w:r>
          </w:p>
        </w:tc>
        <w:tc>
          <w:tcPr>
            <w:tcW w:w="104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1410001</w:t>
            </w:r>
          </w:p>
        </w:tc>
        <w:tc>
          <w:tcPr>
            <w:tcW w:w="73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2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598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7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01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生产与运作管理</w:t>
            </w:r>
          </w:p>
        </w:tc>
        <w:tc>
          <w:tcPr>
            <w:tcW w:w="104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1410005</w:t>
            </w:r>
          </w:p>
        </w:tc>
        <w:tc>
          <w:tcPr>
            <w:tcW w:w="73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72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598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7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01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MES系统应用</w:t>
            </w:r>
          </w:p>
        </w:tc>
        <w:tc>
          <w:tcPr>
            <w:tcW w:w="104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1410006</w:t>
            </w:r>
          </w:p>
        </w:tc>
        <w:tc>
          <w:tcPr>
            <w:tcW w:w="73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2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598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7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01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</w:tbl>
    <w:p>
      <w:pPr>
        <w:spacing w:line="480" w:lineRule="exact"/>
        <w:ind w:firstLine="560" w:firstLineChars="200"/>
        <w:rPr>
          <w:rFonts w:ascii="方正楷体_GBK" w:hAnsi="方正仿宋_GBK" w:eastAsia="方正楷体_GBK" w:cs="方正仿宋_GBK"/>
          <w:sz w:val="28"/>
          <w:szCs w:val="28"/>
        </w:rPr>
      </w:pPr>
      <w:r>
        <w:rPr>
          <w:rFonts w:hint="eastAsia" w:ascii="方正楷体_GBK" w:hAnsi="方正仿宋_GBK" w:eastAsia="方正楷体_GBK" w:cs="方正仿宋_GBK"/>
          <w:sz w:val="28"/>
          <w:szCs w:val="28"/>
        </w:rPr>
        <w:t>（二）专业核心课及X证书融通课程主要内容及教学要求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各专业核心能力和核心知识支撑的课程为专业核心课程，</w:t>
      </w:r>
      <w:r>
        <w:rPr>
          <w:rFonts w:ascii="方正仿宋_GBK" w:hAnsi="方正仿宋_GBK" w:eastAsia="方正仿宋_GBK" w:cs="方正仿宋_GBK"/>
          <w:sz w:val="28"/>
          <w:szCs w:val="28"/>
        </w:rPr>
        <w:t>专业核心课程主要教学内容及要求见表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7。</w:t>
      </w:r>
    </w:p>
    <w:p>
      <w:pPr>
        <w:tabs>
          <w:tab w:val="left" w:pos="420"/>
        </w:tabs>
        <w:spacing w:line="480" w:lineRule="exact"/>
        <w:ind w:firstLine="480" w:firstLineChars="200"/>
        <w:jc w:val="center"/>
      </w:pPr>
      <w:r>
        <w:rPr>
          <w:rFonts w:hint="eastAsia" w:ascii="方正仿宋_GBK" w:hAnsi="方正仿宋_GBK" w:eastAsia="方正仿宋_GBK" w:cs="方正仿宋_GBK"/>
          <w:sz w:val="24"/>
        </w:rPr>
        <w:t>表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4"/>
        </w:rPr>
        <w:t xml:space="preserve"> 专业核心课及X证书融通课程主要内容及教学要求</w:t>
      </w:r>
    </w:p>
    <w:tbl>
      <w:tblPr>
        <w:tblStyle w:val="6"/>
        <w:tblW w:w="964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98"/>
        <w:gridCol w:w="2268"/>
        <w:gridCol w:w="52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4" w:type="dxa"/>
            <w:tcBorders>
              <w:top w:val="double" w:color="auto" w:sz="6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序号</w:t>
            </w:r>
          </w:p>
        </w:tc>
        <w:tc>
          <w:tcPr>
            <w:tcW w:w="1498" w:type="dxa"/>
            <w:tcBorders>
              <w:top w:val="double" w:color="auto" w:sz="6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模块名称</w:t>
            </w:r>
          </w:p>
        </w:tc>
        <w:tc>
          <w:tcPr>
            <w:tcW w:w="2268" w:type="dxa"/>
            <w:tcBorders>
              <w:top w:val="double" w:color="auto" w:sz="6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课程名称</w:t>
            </w:r>
          </w:p>
        </w:tc>
        <w:tc>
          <w:tcPr>
            <w:tcW w:w="5202" w:type="dxa"/>
            <w:tcBorders>
              <w:top w:val="double" w:color="auto" w:sz="6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主要教学内容及要求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机电设备安装与调试技术员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PLC编程与应用</w:t>
            </w:r>
          </w:p>
        </w:tc>
        <w:tc>
          <w:tcPr>
            <w:tcW w:w="5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</w:rPr>
              <w:t>教学内容：（X证书《可编程控制器》融通课）</w:t>
            </w:r>
            <w:r>
              <w:rPr>
                <w:rFonts w:hint="eastAsia" w:ascii="宋体" w:hAnsi="宋体" w:cs="宋体"/>
              </w:rPr>
              <w:t>西门子S7-1200/1500 PLC的硬件结构和硬件组态、指令、程序结构、PID闭环控</w:t>
            </w:r>
            <w:r>
              <w:rPr>
                <w:rFonts w:hint="eastAsia" w:ascii="宋体" w:hAnsi="宋体" w:cs="宋体"/>
                <w:szCs w:val="22"/>
              </w:rPr>
              <w:t>制、编程软件和仿真软件的使用方法。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教学要求：</w:t>
            </w:r>
            <w:r>
              <w:rPr>
                <w:rFonts w:hint="eastAsia" w:ascii="宋体" w:hAnsi="宋体" w:cs="宋体"/>
                <w:szCs w:val="21"/>
              </w:rPr>
              <w:t>通过本课程的学习，</w:t>
            </w:r>
            <w:r>
              <w:rPr>
                <w:rFonts w:hint="eastAsia" w:ascii="宋体" w:hAnsi="宋体" w:cs="宋体"/>
                <w:szCs w:val="22"/>
              </w:rPr>
              <w:t>学生能构读懂常用的控制程序，掌握编程方法，能够建PLC控制系统。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工业机器人操作与编程</w:t>
            </w:r>
          </w:p>
        </w:tc>
        <w:tc>
          <w:tcPr>
            <w:tcW w:w="5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教学内容：（X证书《工业机器人应用编程》融通课）</w:t>
            </w:r>
            <w:r>
              <w:rPr>
                <w:rFonts w:hint="eastAsia" w:ascii="宋体" w:hAnsi="宋体" w:cs="宋体"/>
                <w:szCs w:val="21"/>
              </w:rPr>
              <w:t>该课程的主要内容涉及工业机器人原理及系统组成及基本功能、搬运编程与操作、涂胶编程与操作、喷漆编程与操作、数控车床上下料编程与操作、码垛编程与操作。，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教学要求：</w:t>
            </w:r>
            <w:r>
              <w:rPr>
                <w:rFonts w:hint="eastAsia" w:ascii="宋体" w:hAnsi="宋体" w:cs="宋体"/>
                <w:szCs w:val="21"/>
              </w:rPr>
              <w:t>通过本课程的学习要求学生掌握工业机器人的控制方式及手动操作；掌握用示教器操作工业机器人运动的方法;掌握工业机器人搬运运动、涂胶运动、喷涂运动、上下料运动、码垛运动的程序编写方法。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机电设备运行与维护技术员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工控网络控制技术</w:t>
            </w:r>
          </w:p>
        </w:tc>
        <w:tc>
          <w:tcPr>
            <w:tcW w:w="5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教学内容：</w:t>
            </w:r>
            <w:r>
              <w:rPr>
                <w:rFonts w:hint="eastAsia" w:ascii="宋体" w:hAnsi="宋体" w:cs="宋体"/>
                <w:szCs w:val="21"/>
              </w:rPr>
              <w:t>数据通信与计算机网络基础，Modbus控制网络，PROFIBUS现场总线，CAN总线，DeviceNET总线，CANopen现场总线，EtherCAT。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教学要求：</w:t>
            </w:r>
            <w:r>
              <w:rPr>
                <w:rFonts w:hint="eastAsia" w:ascii="宋体" w:hAnsi="宋体" w:cs="宋体"/>
                <w:szCs w:val="21"/>
              </w:rPr>
              <w:t>通过本课程的学习，使学生掌握现场总线网络拓扑结构，掌握现场总线主要技术指标，掌握掌握主要连接件和接口设备使用和维护，了解硬件和软件组态操作，了解现场总线工程与设计。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工业组态控制技术</w:t>
            </w:r>
          </w:p>
        </w:tc>
        <w:tc>
          <w:tcPr>
            <w:tcW w:w="5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教学内容：</w:t>
            </w:r>
            <w:r>
              <w:rPr>
                <w:rFonts w:hint="eastAsia" w:ascii="宋体" w:hAnsi="宋体" w:cs="宋体"/>
                <w:szCs w:val="21"/>
              </w:rPr>
              <w:t>组态软件和触摸屏中常用的基本术语、定义、概念和规律，组态软件和触摸屏的组态原理及方法，构造实时数据库、复杂脚本程序、数据后处理及复杂报表，根据工程绘制出流程图的，模拟动态刷新、趋势显示、报警显示。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教学要求：</w:t>
            </w:r>
            <w:r>
              <w:rPr>
                <w:rFonts w:hint="eastAsia" w:ascii="宋体" w:hAnsi="宋体" w:cs="宋体"/>
                <w:szCs w:val="21"/>
              </w:rPr>
              <w:t>通过本课程的学习，学生能够应用触摸屏组态、与PLC、变频器、传感器等进行通讯控制，能够运用软件组态上位机现场监控界面与组态调试的知识、技能、方法和技J3能够设计、安装、组态、调试、操作、维修。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单片机应用技术</w:t>
            </w:r>
          </w:p>
        </w:tc>
        <w:tc>
          <w:tcPr>
            <w:tcW w:w="5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教学内容：</w:t>
            </w:r>
            <w:r>
              <w:rPr>
                <w:rFonts w:hint="eastAsia" w:ascii="宋体" w:hAnsi="宋体" w:cs="宋体"/>
                <w:szCs w:val="21"/>
              </w:rPr>
              <w:t>单片机应用的基本概念和基本分析方法，单片机调试软件的使用，掌握单片机基本的控制知识，单片机基本控制功能的实现方式，单片机控制多种电气设备的实现方法。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教学要求：</w:t>
            </w:r>
            <w:r>
              <w:rPr>
                <w:rFonts w:hint="eastAsia" w:ascii="宋体" w:hAnsi="宋体" w:cs="宋体"/>
                <w:szCs w:val="21"/>
              </w:rPr>
              <w:t>通过本课程的学习，学生能正确使用各种电子、电气工具，具有借助手册等工具书和设备铭牌、产品说明书、产品目录等资料，查阅电气设备、及相关产品的有关数据、功能和使用方法的能力，掌握单片机控制电路组装与调试，能处理单片机控制线路中的常见故障。</w:t>
            </w:r>
          </w:p>
        </w:tc>
      </w:tr>
    </w:tbl>
    <w:p>
      <w:pPr>
        <w:pStyle w:val="2"/>
      </w:pPr>
    </w:p>
    <w:p>
      <w:pPr>
        <w:spacing w:line="480" w:lineRule="exact"/>
        <w:ind w:firstLine="560" w:firstLineChars="200"/>
        <w:rPr>
          <w:rFonts w:ascii="方正楷体_GBK" w:hAnsi="方正仿宋_GBK" w:eastAsia="方正楷体_GBK" w:cs="方正仿宋_GBK"/>
          <w:sz w:val="28"/>
          <w:szCs w:val="32"/>
        </w:rPr>
      </w:pPr>
      <w:r>
        <w:rPr>
          <w:rFonts w:hint="eastAsia" w:ascii="方正楷体_GBK" w:hAnsi="方正仿宋_GBK" w:eastAsia="方正楷体_GBK" w:cs="方正仿宋_GBK"/>
          <w:sz w:val="28"/>
          <w:szCs w:val="32"/>
        </w:rPr>
        <w:t>（四）课程体系及进程表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32"/>
          <w:highlight w:val="none"/>
        </w:rPr>
        <w:t>1.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highlight w:val="none"/>
        </w:rPr>
        <w:t>专业课程体系及进程表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Verdana" w:hAnsi="Verdana" w:eastAsia="仿宋_GB2312" w:cs="Verdana"/>
          <w:kern w:val="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系统落实本专业的公共基础平台课程、专业基础平台课程、职业目标岗位模块课程及职业拓展模块课程，见表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tabs>
          <w:tab w:val="left" w:pos="420"/>
        </w:tabs>
        <w:spacing w:line="480" w:lineRule="exact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表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4"/>
        </w:rPr>
        <w:t xml:space="preserve"> 专业课程体系及进程表</w:t>
      </w:r>
    </w:p>
    <w:tbl>
      <w:tblPr>
        <w:tblStyle w:val="6"/>
        <w:tblW w:w="961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70"/>
        <w:gridCol w:w="2791"/>
        <w:gridCol w:w="988"/>
        <w:gridCol w:w="730"/>
        <w:gridCol w:w="687"/>
        <w:gridCol w:w="763"/>
        <w:gridCol w:w="810"/>
        <w:gridCol w:w="106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学期</w:t>
            </w:r>
          </w:p>
        </w:tc>
        <w:tc>
          <w:tcPr>
            <w:tcW w:w="117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平台模块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名称</w:t>
            </w:r>
          </w:p>
        </w:tc>
        <w:tc>
          <w:tcPr>
            <w:tcW w:w="279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课程名称</w:t>
            </w:r>
          </w:p>
        </w:tc>
        <w:tc>
          <w:tcPr>
            <w:tcW w:w="98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课程代码</w:t>
            </w:r>
          </w:p>
        </w:tc>
        <w:tc>
          <w:tcPr>
            <w:tcW w:w="73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课程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类型</w:t>
            </w:r>
          </w:p>
        </w:tc>
        <w:tc>
          <w:tcPr>
            <w:tcW w:w="68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考核方式</w:t>
            </w:r>
          </w:p>
        </w:tc>
        <w:tc>
          <w:tcPr>
            <w:tcW w:w="76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学分</w:t>
            </w:r>
          </w:p>
        </w:tc>
        <w:tc>
          <w:tcPr>
            <w:tcW w:w="81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学时</w:t>
            </w:r>
          </w:p>
        </w:tc>
        <w:tc>
          <w:tcPr>
            <w:tcW w:w="106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其中：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szCs w:val="21"/>
              </w:rPr>
              <w:t>实践学时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>1</w:t>
            </w: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公共基础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高职英语Ⅰ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7111005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A 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思想道德修养与法治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7110001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考试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体育Ⅰ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7111006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计算机及人工智能技术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1110001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军事理论与军事训练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8110001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大学生心理健康教育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8111004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形势与政策Ⅰ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7111004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高等数学Ⅰ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7111007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考试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专业基础</w:t>
            </w:r>
          </w:p>
        </w:tc>
        <w:tc>
          <w:tcPr>
            <w:tcW w:w="2791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电工电子技术及应用Ⅰ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1211001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考试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机械制图与CAD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1210003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636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第1学期小计</w:t>
            </w:r>
          </w:p>
        </w:tc>
        <w:tc>
          <w:tcPr>
            <w:tcW w:w="763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810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416</w:t>
            </w:r>
          </w:p>
        </w:tc>
        <w:tc>
          <w:tcPr>
            <w:tcW w:w="106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>2</w:t>
            </w: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公共基础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高职英语Ⅱ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7112005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高等数学Ⅱ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7112007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7110002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体育Ⅱ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7112006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大学生心理健康教育</w:t>
            </w:r>
          </w:p>
        </w:tc>
        <w:tc>
          <w:tcPr>
            <w:tcW w:w="988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8112004</w:t>
            </w:r>
          </w:p>
        </w:tc>
        <w:tc>
          <w:tcPr>
            <w:tcW w:w="7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068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形势与政策Ⅱ</w:t>
            </w:r>
          </w:p>
        </w:tc>
        <w:tc>
          <w:tcPr>
            <w:tcW w:w="98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7112004</w:t>
            </w:r>
          </w:p>
        </w:tc>
        <w:tc>
          <w:tcPr>
            <w:tcW w:w="73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68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06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创新与创业实务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8110002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特色素质拓展课程模块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　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应用文写作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3111151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劳动教育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7110012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专业基础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电机与电气控制技术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1210004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电工电子技术及应用Ⅱ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1212002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C语言程序设计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1210005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职业岗位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金工实训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1310001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636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第2学期小计</w:t>
            </w:r>
          </w:p>
        </w:tc>
        <w:tc>
          <w:tcPr>
            <w:tcW w:w="763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810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492</w:t>
            </w:r>
          </w:p>
        </w:tc>
        <w:tc>
          <w:tcPr>
            <w:tcW w:w="106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186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3</w:t>
            </w: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公共基础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体育Ⅲ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7113006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形势与政策Ⅲ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7113004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特色素质拓展课程模块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　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专业基础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机械工程基础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1210007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工业机器人技术基础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1210008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1210009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传感器与智能检测技术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1210010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伺服运动控制技术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1210011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Cs w:val="21"/>
                <w:lang w:bidi="ar"/>
              </w:rPr>
              <w:t>职业岗位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PLC编程与应用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1310001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PLC实训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1310002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6366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第3学期小计</w:t>
            </w:r>
          </w:p>
        </w:tc>
        <w:tc>
          <w:tcPr>
            <w:tcW w:w="76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81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486</w:t>
            </w:r>
          </w:p>
        </w:tc>
        <w:tc>
          <w:tcPr>
            <w:tcW w:w="106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4</w:t>
            </w: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公共基础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形势与政策Ⅳ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7114004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职业发展与就业指导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8110003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7110003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特色素质拓展课程模块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体育Ⅳ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7114006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职业岗位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工业机器人操作与编程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1310003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工控网络控制技术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1310004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工业组态控制技术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1310005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考试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单片机应用技术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1310006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职业拓展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自动化生产线安装与调试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自动化生产线运行与维护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6366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第4学期小计</w:t>
            </w:r>
          </w:p>
        </w:tc>
        <w:tc>
          <w:tcPr>
            <w:tcW w:w="76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06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5</w:t>
            </w: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公共基础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形势与政策Ⅴ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7115004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特色素质拓展课程模块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职业岗位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毕业顶岗实习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1311007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职业拓展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机电产品数字化设计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自动化生产线虚拟仿真实训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bookmarkStart w:id="2" w:name="_GoBack"/>
            <w:bookmarkEnd w:id="2"/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生产与运作管理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1410005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MES系统应用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1410006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6366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第5学期小计</w:t>
            </w:r>
          </w:p>
        </w:tc>
        <w:tc>
          <w:tcPr>
            <w:tcW w:w="76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06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6</w:t>
            </w:r>
          </w:p>
        </w:tc>
        <w:tc>
          <w:tcPr>
            <w:tcW w:w="117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公共基础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形势与政策Ⅵ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7116004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职业岗位</w:t>
            </w: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毕业设计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1310009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79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>顶岗实习</w:t>
            </w: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1311007</w:t>
            </w:r>
          </w:p>
        </w:tc>
        <w:tc>
          <w:tcPr>
            <w:tcW w:w="73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687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考查</w:t>
            </w:r>
          </w:p>
        </w:tc>
        <w:tc>
          <w:tcPr>
            <w:tcW w:w="76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81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</w:t>
            </w: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6366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第6学期小计</w:t>
            </w:r>
          </w:p>
        </w:tc>
        <w:tc>
          <w:tcPr>
            <w:tcW w:w="76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81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408</w:t>
            </w:r>
          </w:p>
        </w:tc>
        <w:tc>
          <w:tcPr>
            <w:tcW w:w="106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408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5" w:type="dxa"/>
            <w:gridSpan w:val="6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b/>
                <w:w w:val="90"/>
                <w:szCs w:val="21"/>
              </w:rPr>
            </w:pPr>
            <w:r>
              <w:rPr>
                <w:rFonts w:ascii="新宋体" w:hAnsi="新宋体" w:eastAsia="新宋体"/>
                <w:b/>
                <w:w w:val="90"/>
                <w:szCs w:val="21"/>
              </w:rPr>
              <w:t>合</w:t>
            </w:r>
            <w:r>
              <w:rPr>
                <w:rFonts w:hint="eastAsia" w:ascii="新宋体" w:hAnsi="新宋体" w:eastAsia="新宋体"/>
                <w:b/>
                <w:w w:val="90"/>
                <w:szCs w:val="21"/>
              </w:rPr>
              <w:t xml:space="preserve">  </w:t>
            </w:r>
            <w:r>
              <w:rPr>
                <w:rFonts w:ascii="新宋体" w:hAnsi="新宋体" w:eastAsia="新宋体"/>
                <w:b/>
                <w:w w:val="90"/>
                <w:szCs w:val="21"/>
              </w:rPr>
              <w:t>计</w:t>
            </w:r>
          </w:p>
        </w:tc>
        <w:tc>
          <w:tcPr>
            <w:tcW w:w="76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w w:val="90"/>
                <w:szCs w:val="21"/>
              </w:rPr>
              <w:t>142</w:t>
            </w:r>
          </w:p>
        </w:tc>
        <w:tc>
          <w:tcPr>
            <w:tcW w:w="81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b/>
                <w:w w:val="90"/>
                <w:szCs w:val="21"/>
              </w:rPr>
            </w:pPr>
            <w:r>
              <w:rPr>
                <w:rFonts w:hint="eastAsia" w:ascii="新宋体" w:hAnsi="新宋体" w:eastAsia="新宋体"/>
                <w:b/>
                <w:w w:val="90"/>
                <w:szCs w:val="21"/>
              </w:rPr>
              <w:t>2680</w:t>
            </w:r>
          </w:p>
        </w:tc>
        <w:tc>
          <w:tcPr>
            <w:tcW w:w="106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b/>
                <w:w w:val="90"/>
                <w:szCs w:val="21"/>
              </w:rPr>
            </w:pPr>
            <w:r>
              <w:rPr>
                <w:rFonts w:hint="eastAsia" w:ascii="新宋体" w:hAnsi="新宋体" w:eastAsia="新宋体"/>
                <w:b/>
                <w:w w:val="90"/>
                <w:szCs w:val="21"/>
              </w:rPr>
              <w:t>1418</w:t>
            </w: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.专业实践教学体系及进程表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专业实践教学体系包含独立实践环节课程和理实一体化课程，并落实支撑实践项目，见表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tabs>
          <w:tab w:val="left" w:pos="420"/>
        </w:tabs>
        <w:spacing w:line="480" w:lineRule="exact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表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4"/>
        </w:rPr>
        <w:t xml:space="preserve"> 实践教学体系及进程表</w:t>
      </w:r>
    </w:p>
    <w:tbl>
      <w:tblPr>
        <w:tblStyle w:val="6"/>
        <w:tblW w:w="954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96"/>
        <w:gridCol w:w="2950"/>
        <w:gridCol w:w="1020"/>
        <w:gridCol w:w="690"/>
        <w:gridCol w:w="765"/>
        <w:gridCol w:w="25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学期</w:t>
            </w:r>
          </w:p>
        </w:tc>
        <w:tc>
          <w:tcPr>
            <w:tcW w:w="109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平台模块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名称</w:t>
            </w:r>
          </w:p>
        </w:tc>
        <w:tc>
          <w:tcPr>
            <w:tcW w:w="295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课程名称</w:t>
            </w:r>
          </w:p>
        </w:tc>
        <w:tc>
          <w:tcPr>
            <w:tcW w:w="102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课程代码</w:t>
            </w:r>
          </w:p>
        </w:tc>
        <w:tc>
          <w:tcPr>
            <w:tcW w:w="69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课程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类型</w:t>
            </w:r>
          </w:p>
        </w:tc>
        <w:tc>
          <w:tcPr>
            <w:tcW w:w="76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课时</w:t>
            </w:r>
          </w:p>
        </w:tc>
        <w:tc>
          <w:tcPr>
            <w:tcW w:w="255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主要实践项目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专业基础</w:t>
            </w:r>
          </w:p>
        </w:tc>
        <w:tc>
          <w:tcPr>
            <w:tcW w:w="295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电工电子技术及应用Ⅰ</w:t>
            </w:r>
          </w:p>
        </w:tc>
        <w:tc>
          <w:tcPr>
            <w:tcW w:w="102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1211001</w:t>
            </w:r>
          </w:p>
        </w:tc>
        <w:tc>
          <w:tcPr>
            <w:tcW w:w="69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B</w:t>
            </w:r>
          </w:p>
        </w:tc>
        <w:tc>
          <w:tcPr>
            <w:tcW w:w="76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16</w:t>
            </w:r>
          </w:p>
        </w:tc>
        <w:tc>
          <w:tcPr>
            <w:tcW w:w="25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照明电路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机械制图与CAD</w:t>
            </w:r>
          </w:p>
        </w:tc>
        <w:tc>
          <w:tcPr>
            <w:tcW w:w="1020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1210003</w:t>
            </w:r>
          </w:p>
        </w:tc>
        <w:tc>
          <w:tcPr>
            <w:tcW w:w="690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B</w:t>
            </w:r>
          </w:p>
        </w:tc>
        <w:tc>
          <w:tcPr>
            <w:tcW w:w="76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32</w:t>
            </w:r>
          </w:p>
        </w:tc>
        <w:tc>
          <w:tcPr>
            <w:tcW w:w="255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零件图、装配图绘制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专业基础</w:t>
            </w:r>
          </w:p>
        </w:tc>
        <w:tc>
          <w:tcPr>
            <w:tcW w:w="295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电机与电气控制技术</w:t>
            </w:r>
          </w:p>
        </w:tc>
        <w:tc>
          <w:tcPr>
            <w:tcW w:w="102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1210004</w:t>
            </w:r>
          </w:p>
        </w:tc>
        <w:tc>
          <w:tcPr>
            <w:tcW w:w="69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B</w:t>
            </w:r>
          </w:p>
        </w:tc>
        <w:tc>
          <w:tcPr>
            <w:tcW w:w="76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32</w:t>
            </w:r>
          </w:p>
        </w:tc>
        <w:tc>
          <w:tcPr>
            <w:tcW w:w="25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电机正反转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pStyle w:val="9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电工电子技术及应用Ⅱ</w:t>
            </w:r>
          </w:p>
        </w:tc>
        <w:tc>
          <w:tcPr>
            <w:tcW w:w="102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1212002</w:t>
            </w:r>
          </w:p>
        </w:tc>
        <w:tc>
          <w:tcPr>
            <w:tcW w:w="69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B</w:t>
            </w:r>
          </w:p>
        </w:tc>
        <w:tc>
          <w:tcPr>
            <w:tcW w:w="76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16</w:t>
            </w:r>
          </w:p>
        </w:tc>
        <w:tc>
          <w:tcPr>
            <w:tcW w:w="25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组装直流稳压电源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pStyle w:val="9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C语言程序设计</w:t>
            </w:r>
          </w:p>
        </w:tc>
        <w:tc>
          <w:tcPr>
            <w:tcW w:w="102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1210005</w:t>
            </w:r>
          </w:p>
        </w:tc>
        <w:tc>
          <w:tcPr>
            <w:tcW w:w="69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B</w:t>
            </w:r>
          </w:p>
        </w:tc>
        <w:tc>
          <w:tcPr>
            <w:tcW w:w="76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32</w:t>
            </w:r>
          </w:p>
        </w:tc>
        <w:tc>
          <w:tcPr>
            <w:tcW w:w="25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工厂物料管理系统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金工实训</w:t>
            </w:r>
          </w:p>
        </w:tc>
        <w:tc>
          <w:tcPr>
            <w:tcW w:w="1020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1310001</w:t>
            </w:r>
          </w:p>
        </w:tc>
        <w:tc>
          <w:tcPr>
            <w:tcW w:w="690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C</w:t>
            </w:r>
          </w:p>
        </w:tc>
        <w:tc>
          <w:tcPr>
            <w:tcW w:w="765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20</w:t>
            </w:r>
          </w:p>
        </w:tc>
        <w:tc>
          <w:tcPr>
            <w:tcW w:w="255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制作铁锤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9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专业基础</w:t>
            </w:r>
          </w:p>
        </w:tc>
        <w:tc>
          <w:tcPr>
            <w:tcW w:w="295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机械工程基础</w:t>
            </w:r>
          </w:p>
        </w:tc>
        <w:tc>
          <w:tcPr>
            <w:tcW w:w="102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1210007</w:t>
            </w:r>
          </w:p>
        </w:tc>
        <w:tc>
          <w:tcPr>
            <w:tcW w:w="69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76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车削加工、数控加工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工业机器人技术基础</w:t>
            </w:r>
          </w:p>
        </w:tc>
        <w:tc>
          <w:tcPr>
            <w:tcW w:w="102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1210008</w:t>
            </w:r>
          </w:p>
        </w:tc>
        <w:tc>
          <w:tcPr>
            <w:tcW w:w="69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76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25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工业机器人认知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102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1310010</w:t>
            </w:r>
          </w:p>
        </w:tc>
        <w:tc>
          <w:tcPr>
            <w:tcW w:w="69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76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典型液压系统的设计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传感器与智能检测技术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1310013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</w:pPr>
            <w:r>
              <w:rPr>
                <w:rFonts w:hint="eastAsia" w:ascii="宋体" w:hAnsi="宋体" w:cs="宋体" w:eastAsiaTheme="minorEastAsia"/>
                <w:kern w:val="0"/>
                <w:szCs w:val="21"/>
              </w:rPr>
              <w:t>电容式传感器位移测量、磁电式传感器转速测量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伺服运动控制技术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1310022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大小圆盘位置精确控制、同步追踪控制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restart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Cs w:val="21"/>
                <w:lang w:bidi="ar"/>
              </w:rPr>
              <w:t>职业岗位</w:t>
            </w:r>
          </w:p>
        </w:tc>
        <w:tc>
          <w:tcPr>
            <w:tcW w:w="295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PLC编程与应用</w:t>
            </w:r>
          </w:p>
        </w:tc>
        <w:tc>
          <w:tcPr>
            <w:tcW w:w="102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1310001</w:t>
            </w:r>
          </w:p>
        </w:tc>
        <w:tc>
          <w:tcPr>
            <w:tcW w:w="69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55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红绿灯控制、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自动送料小车控制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PLC实训</w:t>
            </w:r>
          </w:p>
        </w:tc>
        <w:tc>
          <w:tcPr>
            <w:tcW w:w="102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1310002</w:t>
            </w:r>
          </w:p>
        </w:tc>
        <w:tc>
          <w:tcPr>
            <w:tcW w:w="69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6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5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冲压机控制、电梯控制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9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职业岗位</w:t>
            </w:r>
          </w:p>
        </w:tc>
        <w:tc>
          <w:tcPr>
            <w:tcW w:w="295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工业机器人操作与编程</w:t>
            </w:r>
          </w:p>
        </w:tc>
        <w:tc>
          <w:tcPr>
            <w:tcW w:w="102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1310003</w:t>
            </w:r>
          </w:p>
        </w:tc>
        <w:tc>
          <w:tcPr>
            <w:tcW w:w="69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76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工业机器人</w:t>
            </w:r>
            <w:r>
              <w:t>搬运、打磨、焊接编程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工控网络控制技术</w:t>
            </w:r>
          </w:p>
        </w:tc>
        <w:tc>
          <w:tcPr>
            <w:tcW w:w="102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1310004</w:t>
            </w:r>
          </w:p>
        </w:tc>
        <w:tc>
          <w:tcPr>
            <w:tcW w:w="69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6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直连网络、交换机配置、冗余网络、虚拟局域网、无线网络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工业组态控制技术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1310005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t>电动机典型控制组态监控系统</w:t>
            </w:r>
            <w:r>
              <w:rPr>
                <w:rFonts w:hint="eastAsia"/>
              </w:rPr>
              <w:t>、</w:t>
            </w:r>
            <w:r>
              <w:t>机械手组态监控系统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单片机应用技术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1310006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数码显示电路</w:t>
            </w:r>
            <w:r>
              <w:rPr>
                <w:rFonts w:hint="eastAsia" w:ascii="Helvetica" w:hAnsi="Helvetica" w:eastAsia="宋体" w:cs="Helvetica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PWM直流电机控制系统电路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职业拓展</w:t>
            </w: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自动化生产线安装与调试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瓶装产线的安装与调试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自动化生产线运行与维护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瓶装产线的运行与维护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职业岗位</w:t>
            </w: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毕业顶岗实习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1311007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企业顶岗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职业拓展</w:t>
            </w: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机电产品数字化设计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生产单元设计、生产线装配设计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自动化生产线虚拟仿真实训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生产线虚拟仿真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生产与运作管理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1410005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ERP软件编制物料需求计划</w:t>
            </w:r>
            <w:r>
              <w:rPr>
                <w:rFonts w:hint="eastAsia" w:ascii="宋体" w:hAnsi="宋体" w:cs="宋体"/>
                <w:kern w:val="0"/>
                <w:szCs w:val="21"/>
              </w:rPr>
              <w:t>、生产现场优化设计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MES系统应用</w:t>
            </w:r>
          </w:p>
        </w:tc>
        <w:tc>
          <w:tcPr>
            <w:tcW w:w="102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1410006</w:t>
            </w:r>
          </w:p>
        </w:tc>
        <w:tc>
          <w:tcPr>
            <w:tcW w:w="69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6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55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运维工单、工具管理、产品质量追溯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9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职业岗位</w:t>
            </w:r>
          </w:p>
        </w:tc>
        <w:tc>
          <w:tcPr>
            <w:tcW w:w="295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毕业设计</w:t>
            </w:r>
          </w:p>
        </w:tc>
        <w:tc>
          <w:tcPr>
            <w:tcW w:w="102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1312008</w:t>
            </w:r>
          </w:p>
        </w:tc>
        <w:tc>
          <w:tcPr>
            <w:tcW w:w="69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76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2558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毕业设计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46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毕业顶岗实习</w:t>
            </w:r>
          </w:p>
        </w:tc>
        <w:tc>
          <w:tcPr>
            <w:tcW w:w="102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1311007</w:t>
            </w:r>
          </w:p>
        </w:tc>
        <w:tc>
          <w:tcPr>
            <w:tcW w:w="69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76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320</w:t>
            </w:r>
          </w:p>
        </w:tc>
        <w:tc>
          <w:tcPr>
            <w:tcW w:w="255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企业顶岗</w:t>
            </w:r>
          </w:p>
        </w:tc>
      </w:tr>
    </w:tbl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.专业平台/模块课程统计分析表</w:t>
      </w:r>
    </w:p>
    <w:p>
      <w:pPr>
        <w:tabs>
          <w:tab w:val="left" w:pos="420"/>
        </w:tabs>
        <w:spacing w:line="480" w:lineRule="exact"/>
        <w:jc w:val="center"/>
      </w:pPr>
      <w:r>
        <w:rPr>
          <w:rFonts w:hint="eastAsia" w:ascii="方正仿宋_GBK" w:hAnsi="方正仿宋_GBK" w:eastAsia="方正仿宋_GBK" w:cs="方正仿宋_GBK"/>
          <w:sz w:val="24"/>
        </w:rPr>
        <w:t>表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4"/>
        </w:rPr>
        <w:t xml:space="preserve"> 课程统计分析表</w:t>
      </w:r>
    </w:p>
    <w:tbl>
      <w:tblPr>
        <w:tblStyle w:val="6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028"/>
        <w:gridCol w:w="851"/>
        <w:gridCol w:w="851"/>
        <w:gridCol w:w="851"/>
        <w:gridCol w:w="761"/>
        <w:gridCol w:w="840"/>
        <w:gridCol w:w="85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8" w:type="dxa"/>
            <w:vMerge w:val="restart"/>
            <w:tcBorders>
              <w:top w:val="doub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序号</w:t>
            </w:r>
          </w:p>
        </w:tc>
        <w:tc>
          <w:tcPr>
            <w:tcW w:w="2028" w:type="dxa"/>
            <w:vMerge w:val="restart"/>
            <w:tcBorders>
              <w:top w:val="doub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平台/模块</w:t>
            </w:r>
          </w:p>
        </w:tc>
        <w:tc>
          <w:tcPr>
            <w:tcW w:w="1702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必修课程</w:t>
            </w:r>
          </w:p>
        </w:tc>
        <w:tc>
          <w:tcPr>
            <w:tcW w:w="1612" w:type="dxa"/>
            <w:gridSpan w:val="2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选修课程</w:t>
            </w:r>
          </w:p>
        </w:tc>
        <w:tc>
          <w:tcPr>
            <w:tcW w:w="3695" w:type="dxa"/>
            <w:gridSpan w:val="3"/>
            <w:tcBorders>
              <w:top w:val="double" w:color="auto" w:sz="6" w:space="0"/>
              <w:right w:val="single" w:color="FFFFFF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8" w:type="dxa"/>
            <w:vMerge w:val="continue"/>
            <w:tcBorders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doub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851" w:type="dxa"/>
            <w:tcBorders>
              <w:bottom w:val="double" w:color="auto" w:sz="6" w:space="0"/>
            </w:tcBorders>
            <w:vAlign w:val="center"/>
          </w:tcPr>
          <w:p>
            <w:pPr>
              <w:spacing w:line="240" w:lineRule="exact"/>
              <w:ind w:left="-10" w:leftChars="-5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学分</w:t>
            </w:r>
          </w:p>
        </w:tc>
        <w:tc>
          <w:tcPr>
            <w:tcW w:w="851" w:type="dxa"/>
            <w:tcBorders>
              <w:bottom w:val="double" w:color="auto" w:sz="6" w:space="0"/>
            </w:tcBorders>
            <w:vAlign w:val="center"/>
          </w:tcPr>
          <w:p>
            <w:pPr>
              <w:spacing w:line="240" w:lineRule="exact"/>
              <w:ind w:left="-10" w:leftChars="-5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课时</w:t>
            </w:r>
          </w:p>
        </w:tc>
        <w:tc>
          <w:tcPr>
            <w:tcW w:w="851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学分</w:t>
            </w:r>
          </w:p>
        </w:tc>
        <w:tc>
          <w:tcPr>
            <w:tcW w:w="761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课时</w:t>
            </w:r>
          </w:p>
        </w:tc>
        <w:tc>
          <w:tcPr>
            <w:tcW w:w="840" w:type="dxa"/>
            <w:tcBorders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总学分</w:t>
            </w:r>
          </w:p>
        </w:tc>
        <w:tc>
          <w:tcPr>
            <w:tcW w:w="855" w:type="dxa"/>
            <w:tcBorders>
              <w:left w:val="single" w:color="000000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总课时</w:t>
            </w:r>
          </w:p>
        </w:tc>
        <w:tc>
          <w:tcPr>
            <w:tcW w:w="2000" w:type="dxa"/>
            <w:tcBorders>
              <w:bottom w:val="double" w:color="auto" w:sz="6" w:space="0"/>
              <w:right w:val="single" w:color="FFFFFF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其中：实践课时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8" w:type="dxa"/>
            <w:tcBorders>
              <w:top w:val="doub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 xml:space="preserve">1 </w:t>
            </w:r>
          </w:p>
        </w:tc>
        <w:tc>
          <w:tcPr>
            <w:tcW w:w="2028" w:type="dxa"/>
            <w:tcBorders>
              <w:top w:val="doub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公共基础平台</w:t>
            </w:r>
          </w:p>
        </w:tc>
        <w:tc>
          <w:tcPr>
            <w:tcW w:w="851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38</w:t>
            </w:r>
          </w:p>
        </w:tc>
        <w:tc>
          <w:tcPr>
            <w:tcW w:w="851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676</w:t>
            </w:r>
          </w:p>
        </w:tc>
        <w:tc>
          <w:tcPr>
            <w:tcW w:w="851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76" w:leftChars="-84" w:right="-220" w:rightChars="-105" w:firstLine="1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8</w:t>
            </w:r>
          </w:p>
        </w:tc>
        <w:tc>
          <w:tcPr>
            <w:tcW w:w="761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128</w:t>
            </w:r>
          </w:p>
        </w:tc>
        <w:tc>
          <w:tcPr>
            <w:tcW w:w="840" w:type="dxa"/>
            <w:tcBorders>
              <w:top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76" w:leftChars="-84" w:right="-220" w:rightChars="-105" w:firstLine="1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45</w:t>
            </w:r>
          </w:p>
        </w:tc>
        <w:tc>
          <w:tcPr>
            <w:tcW w:w="855" w:type="dxa"/>
            <w:tcBorders>
              <w:top w:val="double" w:color="auto" w:sz="6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76" w:leftChars="-84" w:right="-220" w:rightChars="-105" w:firstLine="1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804</w:t>
            </w:r>
          </w:p>
        </w:tc>
        <w:tc>
          <w:tcPr>
            <w:tcW w:w="2000" w:type="dxa"/>
            <w:tcBorders>
              <w:top w:val="double" w:color="auto" w:sz="6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ascii="新宋体" w:hAnsi="新宋体" w:eastAsia="新宋体"/>
                <w:b w:val="0"/>
                <w:bCs w:val="0"/>
                <w:szCs w:val="22"/>
              </w:rPr>
              <w:t>专业基础平台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76" w:leftChars="-84" w:right="-220" w:rightChars="-105" w:firstLine="1"/>
              <w:jc w:val="center"/>
              <w:rPr>
                <w:rFonts w:ascii="新宋体" w:hAnsi="新宋体" w:eastAsia="新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2000" w:type="dxa"/>
            <w:tcBorders>
              <w:top w:val="single" w:color="000000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ascii="新宋体" w:hAnsi="新宋体" w:eastAsia="新宋体"/>
                <w:b w:val="0"/>
                <w:bCs w:val="0"/>
                <w:szCs w:val="22"/>
              </w:rPr>
              <w:t>职业岗位模块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76" w:leftChars="-84" w:right="-220" w:rightChars="-105" w:firstLine="1"/>
              <w:jc w:val="center"/>
              <w:rPr>
                <w:rFonts w:ascii="新宋体" w:hAnsi="新宋体" w:eastAsia="新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2000" w:type="dxa"/>
            <w:tcBorders>
              <w:top w:val="single" w:color="000000" w:sz="4" w:space="0"/>
              <w:bottom w:val="single" w:color="000000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ascii="新宋体" w:hAnsi="新宋体" w:eastAsia="新宋体"/>
                <w:b w:val="0"/>
                <w:bCs w:val="0"/>
                <w:szCs w:val="22"/>
              </w:rPr>
              <w:t>职业拓展模块</w:t>
            </w:r>
          </w:p>
        </w:tc>
        <w:tc>
          <w:tcPr>
            <w:tcW w:w="851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76" w:leftChars="-84" w:right="-220" w:rightChars="-105" w:firstLine="1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76" w:leftChars="-84" w:right="-220" w:rightChars="-105" w:firstLine="1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kern w:val="0"/>
                <w:szCs w:val="21"/>
              </w:rPr>
              <w:t>328</w:t>
            </w:r>
          </w:p>
        </w:tc>
        <w:tc>
          <w:tcPr>
            <w:tcW w:w="851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76" w:leftChars="-84" w:right="-220" w:rightChars="-105" w:firstLine="1"/>
              <w:jc w:val="center"/>
              <w:rPr>
                <w:rFonts w:ascii="新宋体" w:hAnsi="新宋体" w:eastAsia="新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2000" w:type="dxa"/>
            <w:tcBorders>
              <w:top w:val="single" w:color="000000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26" w:type="dxa"/>
            <w:gridSpan w:val="2"/>
            <w:tcBorders>
              <w:top w:val="single" w:color="000000" w:sz="4" w:space="0"/>
              <w:left w:val="nil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ascii="新宋体" w:hAnsi="新宋体" w:eastAsia="新宋体"/>
                <w:b w:val="0"/>
                <w:bCs w:val="0"/>
                <w:szCs w:val="22"/>
              </w:rPr>
              <w:t>合</w:t>
            </w:r>
            <w:r>
              <w:rPr>
                <w:rFonts w:hint="eastAsia" w:ascii="新宋体" w:hAnsi="新宋体" w:eastAsia="新宋体"/>
                <w:b w:val="0"/>
                <w:bCs w:val="0"/>
                <w:szCs w:val="22"/>
              </w:rPr>
              <w:t xml:space="preserve">   </w:t>
            </w:r>
            <w:r>
              <w:rPr>
                <w:rFonts w:ascii="新宋体" w:hAnsi="新宋体" w:eastAsia="新宋体"/>
                <w:b w:val="0"/>
                <w:bCs w:val="0"/>
                <w:szCs w:val="22"/>
              </w:rPr>
              <w:t>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Cs w:val="22"/>
              </w:rPr>
              <w:t>134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Cs w:val="22"/>
              </w:rPr>
              <w:t>2360</w:t>
            </w:r>
          </w:p>
        </w:tc>
        <w:tc>
          <w:tcPr>
            <w:tcW w:w="851" w:type="dxa"/>
            <w:tcBorders>
              <w:top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Cs w:val="22"/>
              </w:rPr>
              <w:t>141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Cs w:val="22"/>
              </w:rPr>
              <w:t>2664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Cs w:val="22"/>
              </w:rPr>
              <w:t>1510</w:t>
            </w:r>
          </w:p>
        </w:tc>
      </w:tr>
    </w:tbl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.</w:t>
      </w:r>
      <w:r>
        <w:rPr>
          <w:rFonts w:ascii="方正仿宋_GBK" w:hAnsi="方正仿宋_GBK" w:eastAsia="方正仿宋_GBK" w:cs="方正仿宋_GBK"/>
          <w:b/>
          <w:color w:val="000000"/>
          <w:sz w:val="28"/>
          <w:szCs w:val="28"/>
        </w:rPr>
        <w:t>教育、教学各环节周数分配表</w:t>
      </w:r>
    </w:p>
    <w:p>
      <w:pPr>
        <w:tabs>
          <w:tab w:val="left" w:pos="420"/>
        </w:tabs>
        <w:spacing w:line="48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</w:rPr>
        <w:t>表1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</w:rPr>
        <w:t xml:space="preserve"> 教育教学各环节周数分配表</w:t>
      </w:r>
    </w:p>
    <w:tbl>
      <w:tblPr>
        <w:tblStyle w:val="6"/>
        <w:tblW w:w="9615" w:type="dxa"/>
        <w:jc w:val="center"/>
        <w:tblBorders>
          <w:top w:val="double" w:color="auto" w:sz="6" w:space="0"/>
          <w:left w:val="none" w:color="auto" w:sz="0" w:space="0"/>
          <w:bottom w:val="double" w:color="auto" w:sz="6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58"/>
        <w:gridCol w:w="658"/>
        <w:gridCol w:w="658"/>
        <w:gridCol w:w="657"/>
        <w:gridCol w:w="654"/>
        <w:gridCol w:w="709"/>
        <w:gridCol w:w="709"/>
        <w:gridCol w:w="708"/>
        <w:gridCol w:w="709"/>
        <w:gridCol w:w="709"/>
        <w:gridCol w:w="709"/>
        <w:gridCol w:w="881"/>
      </w:tblGrid>
      <w:tr>
        <w:tblPrEx>
          <w:tblBorders>
            <w:top w:val="double" w:color="auto" w:sz="6" w:space="0"/>
            <w:left w:val="none" w:color="auto" w:sz="0" w:space="0"/>
            <w:bottom w:val="doub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6" w:type="dxa"/>
            <w:vMerge w:val="restart"/>
            <w:tcBorders>
              <w:top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学</w:t>
            </w:r>
          </w:p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期</w:t>
            </w:r>
          </w:p>
        </w:tc>
        <w:tc>
          <w:tcPr>
            <w:tcW w:w="858" w:type="dxa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课堂教学</w:t>
            </w:r>
          </w:p>
        </w:tc>
        <w:tc>
          <w:tcPr>
            <w:tcW w:w="3336" w:type="dxa"/>
            <w:gridSpan w:val="5"/>
            <w:tcBorders>
              <w:top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各种实践教学周</w:t>
            </w:r>
          </w:p>
        </w:tc>
        <w:tc>
          <w:tcPr>
            <w:tcW w:w="709" w:type="dxa"/>
            <w:vMerge w:val="restart"/>
            <w:tcBorders>
              <w:top w:val="double" w:color="auto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军事训练</w:t>
            </w:r>
          </w:p>
        </w:tc>
        <w:tc>
          <w:tcPr>
            <w:tcW w:w="708" w:type="dxa"/>
            <w:vMerge w:val="restart"/>
            <w:tcBorders>
              <w:top w:val="double" w:color="auto" w:sz="6" w:space="0"/>
              <w:lef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入学教育</w:t>
            </w:r>
          </w:p>
        </w:tc>
        <w:tc>
          <w:tcPr>
            <w:tcW w:w="709" w:type="dxa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复习教育</w:t>
            </w:r>
          </w:p>
        </w:tc>
        <w:tc>
          <w:tcPr>
            <w:tcW w:w="709" w:type="dxa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hint="eastAsia" w:ascii="新宋体" w:hAnsi="新宋体" w:eastAsia="新宋体"/>
                <w:w w:val="90"/>
                <w:szCs w:val="21"/>
              </w:rPr>
              <w:t>考   试</w:t>
            </w:r>
          </w:p>
        </w:tc>
        <w:tc>
          <w:tcPr>
            <w:tcW w:w="709" w:type="dxa"/>
            <w:vMerge w:val="restart"/>
            <w:tcBorders>
              <w:top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机</w:t>
            </w:r>
          </w:p>
          <w:p>
            <w:pPr>
              <w:snapToGrid w:val="0"/>
              <w:spacing w:line="240" w:lineRule="exact"/>
              <w:rPr>
                <w:rFonts w:ascii="新宋体" w:hAnsi="新宋体" w:eastAsia="新宋体"/>
                <w:w w:val="9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动</w:t>
            </w:r>
          </w:p>
        </w:tc>
        <w:tc>
          <w:tcPr>
            <w:tcW w:w="881" w:type="dxa"/>
            <w:vMerge w:val="restart"/>
            <w:tcBorders>
              <w:top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合</w:t>
            </w:r>
          </w:p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计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996" w:type="dxa"/>
            <w:vMerge w:val="continue"/>
            <w:tcBorders>
              <w:bottom w:val="double" w:color="auto" w:sz="6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bottom w:val="double" w:color="auto" w:sz="6" w:space="0"/>
            </w:tcBorders>
            <w:textDirection w:val="tbRlV"/>
            <w:vAlign w:val="center"/>
          </w:tcPr>
          <w:p>
            <w:pPr>
              <w:tabs>
                <w:tab w:val="left" w:pos="1380"/>
              </w:tabs>
              <w:spacing w:line="240" w:lineRule="exact"/>
              <w:ind w:left="113" w:right="113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58" w:type="dxa"/>
            <w:tcBorders>
              <w:bottom w:val="doub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课程设计</w:t>
            </w:r>
          </w:p>
        </w:tc>
        <w:tc>
          <w:tcPr>
            <w:tcW w:w="658" w:type="dxa"/>
            <w:tcBorders>
              <w:bottom w:val="doub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技能实训</w:t>
            </w:r>
          </w:p>
        </w:tc>
        <w:tc>
          <w:tcPr>
            <w:tcW w:w="657" w:type="dxa"/>
            <w:tcBorders>
              <w:bottom w:val="doub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生产实习</w:t>
            </w:r>
          </w:p>
        </w:tc>
        <w:tc>
          <w:tcPr>
            <w:tcW w:w="654" w:type="dxa"/>
            <w:tcBorders>
              <w:bottom w:val="doub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顶岗实习</w:t>
            </w:r>
          </w:p>
        </w:tc>
        <w:tc>
          <w:tcPr>
            <w:tcW w:w="709" w:type="dxa"/>
            <w:tcBorders>
              <w:bottom w:val="doub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ascii="新宋体" w:hAnsi="新宋体" w:eastAsia="新宋体"/>
                <w:w w:val="90"/>
                <w:szCs w:val="21"/>
              </w:rPr>
              <w:t>毕业设计</w:t>
            </w:r>
          </w:p>
        </w:tc>
        <w:tc>
          <w:tcPr>
            <w:tcW w:w="709" w:type="dxa"/>
            <w:vMerge w:val="continue"/>
            <w:tcBorders>
              <w:bottom w:val="double" w:color="auto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tabs>
                <w:tab w:val="left" w:pos="1380"/>
              </w:tabs>
              <w:spacing w:line="240" w:lineRule="exact"/>
              <w:ind w:left="113" w:right="113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double" w:color="auto" w:sz="6" w:space="0"/>
            </w:tcBorders>
            <w:textDirection w:val="tbRlV"/>
            <w:vAlign w:val="center"/>
          </w:tcPr>
          <w:p>
            <w:pPr>
              <w:tabs>
                <w:tab w:val="left" w:pos="1380"/>
              </w:tabs>
              <w:spacing w:line="240" w:lineRule="exact"/>
              <w:ind w:left="113" w:right="113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double" w:color="auto" w:sz="6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double" w:color="auto" w:sz="6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double" w:color="auto" w:sz="6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bottom w:val="double" w:color="auto" w:sz="6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</w:p>
        </w:tc>
        <w:tc>
          <w:tcPr>
            <w:tcW w:w="858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15</w:t>
            </w:r>
          </w:p>
        </w:tc>
        <w:tc>
          <w:tcPr>
            <w:tcW w:w="658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8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7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4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tcBorders>
              <w:top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</w:p>
        </w:tc>
        <w:tc>
          <w:tcPr>
            <w:tcW w:w="708" w:type="dxa"/>
            <w:tcBorders>
              <w:top w:val="double" w:color="auto" w:sz="6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881" w:type="dxa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21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16</w:t>
            </w:r>
          </w:p>
        </w:tc>
        <w:tc>
          <w:tcPr>
            <w:tcW w:w="65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21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16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8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21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16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</w:p>
        </w:tc>
        <w:tc>
          <w:tcPr>
            <w:tcW w:w="657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8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21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5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12</w:t>
            </w:r>
          </w:p>
        </w:tc>
        <w:tc>
          <w:tcPr>
            <w:tcW w:w="658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8" w:type="dxa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21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6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16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8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80"/>
              </w:tabs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21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新宋体" w:hAnsi="新宋体" w:eastAsia="新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合计（周）</w:t>
            </w:r>
          </w:p>
        </w:tc>
        <w:tc>
          <w:tcPr>
            <w:tcW w:w="858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75</w:t>
            </w:r>
          </w:p>
        </w:tc>
        <w:tc>
          <w:tcPr>
            <w:tcW w:w="658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6</w:t>
            </w:r>
          </w:p>
        </w:tc>
        <w:tc>
          <w:tcPr>
            <w:tcW w:w="657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4</w:t>
            </w:r>
          </w:p>
        </w:tc>
        <w:tc>
          <w:tcPr>
            <w:tcW w:w="881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126</w:t>
            </w:r>
          </w:p>
        </w:tc>
      </w:tr>
    </w:tbl>
    <w:p>
      <w:pPr>
        <w:pStyle w:val="2"/>
        <w:rPr>
          <w:rFonts w:ascii="宋体" w:hAnsi="宋体" w:cs="宋体"/>
          <w:color w:val="000000"/>
          <w:kern w:val="0"/>
          <w:szCs w:val="21"/>
          <w:lang w:bidi="ar"/>
        </w:rPr>
      </w:pPr>
    </w:p>
    <w:p>
      <w:pPr>
        <w:spacing w:line="480" w:lineRule="exact"/>
        <w:ind w:firstLine="840" w:firstLineChars="300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八、毕业标准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（一）学分要求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必须休满本专业毕业规定的总学分141学分。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（二）所有纪律处分影响期已经解除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（三）综合素质学分不低于10学分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（四）获得专业相关职业资格证书或职业技能等级证书1个</w:t>
      </w:r>
    </w:p>
    <w:p>
      <w:pPr>
        <w:spacing w:line="480" w:lineRule="exact"/>
        <w:ind w:firstLine="560" w:firstLineChars="200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九、继续专业学习深造建议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本专业毕业生可以通过专升本、专衔本、自学考试等方式继续学习，接受更高层次教育，其专业面向主要为机械设计制造及其自动化、机械电子工程、机器人工程、工业工程、电气工程及其自动化等。</w:t>
      </w:r>
    </w:p>
    <w:p>
      <w:pPr>
        <w:spacing w:line="480" w:lineRule="exact"/>
        <w:ind w:firstLine="560" w:firstLineChars="200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十、实施保障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（一）师资保障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本专业现有专兼职教师共计25人，其中，副高及以上职称15人，硕士16人，双师型教师20人。职称结构、年龄结构、学历学位结构合理。</w:t>
      </w:r>
    </w:p>
    <w:p>
      <w:pPr>
        <w:pStyle w:val="9"/>
        <w:spacing w:after="0" w:line="480" w:lineRule="exact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bidi="ar"/>
        </w:rPr>
        <w:t>表10-1 结构化师资队伍（部分）</w:t>
      </w:r>
    </w:p>
    <w:tbl>
      <w:tblPr>
        <w:tblStyle w:val="6"/>
        <w:tblW w:w="9639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65"/>
        <w:gridCol w:w="660"/>
        <w:gridCol w:w="1125"/>
        <w:gridCol w:w="1225"/>
        <w:gridCol w:w="770"/>
        <w:gridCol w:w="705"/>
        <w:gridCol w:w="1680"/>
        <w:gridCol w:w="2051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65" w:type="dxa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60" w:type="dxa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25" w:type="dxa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25" w:type="dxa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770" w:type="dxa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705" w:type="dxa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680" w:type="dxa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2051" w:type="dxa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1980.11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电气自动化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1975.1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机械涉及制造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1986.1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高级工程师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电子与通信工程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1975.7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电气工程及自动化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1980.2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1979.6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机械设计制造及自动化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1984.7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高级实验师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1983.12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高级工程师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过程装备与控制工程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1979.3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高级实验师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1980.11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机械设计制造及自动化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1988.1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高工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1982.5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高级工程师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通信工程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1987.9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讲师/实验师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检测技术与自动化装置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1993.8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助教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1981.4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助教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机械设计及自动化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1983.4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工程师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机械设计及理论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65" w:type="dxa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660" w:type="dxa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1981.11</w:t>
            </w:r>
          </w:p>
        </w:tc>
        <w:tc>
          <w:tcPr>
            <w:tcW w:w="1225" w:type="dxa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高级实验师</w:t>
            </w:r>
          </w:p>
        </w:tc>
        <w:tc>
          <w:tcPr>
            <w:tcW w:w="770" w:type="dxa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软件工程</w:t>
            </w:r>
          </w:p>
        </w:tc>
      </w:tr>
    </w:tbl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（二）教学设施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拥有多媒体教室、智慧教室、金加工实训室、电子电工实训室、电气控制与PLC实训室、智能制造公共实训中心、计算机机房、机器人实训中心、数控加工中心等。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（三）教学资源</w:t>
      </w:r>
    </w:p>
    <w:p>
      <w:pPr>
        <w:tabs>
          <w:tab w:val="left" w:pos="420"/>
        </w:tabs>
        <w:spacing w:line="4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在线开放课程有《电工电子技术》、《电气控制与PLC》、《C语言程序设计》、《自动化生产线安装与调试》、《工业机器人编程与应用》、《机械制图与CAD》、《传感器技术》等8门，其中市级两门。</w:t>
      </w:r>
    </w:p>
    <w:p>
      <w:pPr>
        <w:tabs>
          <w:tab w:val="left" w:pos="420"/>
        </w:tabs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（四）质量保障</w:t>
      </w:r>
    </w:p>
    <w:p>
      <w:pPr>
        <w:spacing w:line="48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人才培养编制人：</w:t>
      </w:r>
    </w:p>
    <w:p>
      <w:pPr>
        <w:spacing w:line="480" w:lineRule="exact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专业指导委员会：</w:t>
      </w:r>
    </w:p>
    <w:p>
      <w:pPr>
        <w:pStyle w:val="9"/>
        <w:spacing w:after="0" w:line="480" w:lineRule="exact"/>
        <w:jc w:val="center"/>
        <w:rPr>
          <w:rFonts w:eastAsia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表10-2 专业指导委员会一览表</w:t>
      </w:r>
    </w:p>
    <w:tbl>
      <w:tblPr>
        <w:tblStyle w:val="6"/>
        <w:tblW w:w="9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2251"/>
        <w:gridCol w:w="58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double" w:color="auto" w:sz="4" w:space="0"/>
              <w:left w:val="nil"/>
              <w:bottom w:val="doub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2265" w:type="dxa"/>
            <w:tcBorders>
              <w:top w:val="doub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职称职务</w:t>
            </w:r>
          </w:p>
        </w:tc>
        <w:tc>
          <w:tcPr>
            <w:tcW w:w="5925" w:type="dxa"/>
            <w:tcBorders>
              <w:top w:val="double" w:color="auto" w:sz="4" w:space="0"/>
              <w:left w:val="single" w:color="000000" w:sz="4" w:space="0"/>
              <w:bottom w:val="doub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doub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书记、主任/教授</w:t>
            </w:r>
          </w:p>
        </w:tc>
        <w:tc>
          <w:tcPr>
            <w:tcW w:w="5925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副书记/教授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院长/教授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职业学院智能制造学院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副院长/教授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职业学院机械工程与自动化学院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副院长/教授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学院智能制造学院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高工/经理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XXX机器人有限公司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高工/经理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XXX汽车有限公司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高工/经理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XXX有限公司重庆公司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高工/经理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汽车有限公司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高工/经理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高工/经理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nil"/>
              <w:bottom w:val="doub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高工/经理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有限公司</w:t>
            </w:r>
          </w:p>
        </w:tc>
      </w:tr>
    </w:tbl>
    <w:p>
      <w:pPr>
        <w:spacing w:line="640" w:lineRule="exact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spacing w:line="640" w:lineRule="exact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spacing w:line="640" w:lineRule="exact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审  核</w:t>
      </w:r>
    </w:p>
    <w:p>
      <w:pPr>
        <w:spacing w:line="64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专业指导委员会主任（签字）：</w:t>
      </w:r>
    </w:p>
    <w:p>
      <w:pPr>
        <w:spacing w:line="64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教学院系主任（签字）：</w:t>
      </w:r>
    </w:p>
    <w:p>
      <w:pPr>
        <w:spacing w:line="64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教务处长（签字）：</w:t>
      </w:r>
    </w:p>
    <w:p>
      <w:pPr>
        <w:pStyle w:val="9"/>
        <w:spacing w:after="0" w:line="640" w:lineRule="exact"/>
        <w:rPr>
          <w:sz w:val="28"/>
          <w:szCs w:val="28"/>
        </w:rPr>
      </w:pPr>
    </w:p>
    <w:p>
      <w:pPr>
        <w:spacing w:line="640" w:lineRule="exact"/>
        <w:ind w:firstLine="562" w:firstLineChars="200"/>
        <w:jc w:val="lef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审  定</w:t>
      </w:r>
    </w:p>
    <w:p>
      <w:pPr>
        <w:spacing w:line="64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教学副校长（签字）：</w:t>
      </w:r>
    </w:p>
    <w:p>
      <w:pPr>
        <w:pStyle w:val="2"/>
        <w:rPr>
          <w:rFonts w:ascii="宋体" w:hAnsi="宋体" w:cs="宋体"/>
          <w:color w:val="000000"/>
          <w:kern w:val="0"/>
          <w:szCs w:val="21"/>
          <w:lang w:bidi="ar"/>
        </w:rPr>
      </w:pPr>
    </w:p>
    <w:sectPr>
      <w:footerReference r:id="rId4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7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F61F8"/>
    <w:multiLevelType w:val="singleLevel"/>
    <w:tmpl w:val="C21F61F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GU2ZGQxNDYyNGUxNzYxZDdmNmY0NWIzMmViMGQifQ=="/>
  </w:docVars>
  <w:rsids>
    <w:rsidRoot w:val="4943173B"/>
    <w:rsid w:val="000663C4"/>
    <w:rsid w:val="00233C2A"/>
    <w:rsid w:val="00362853"/>
    <w:rsid w:val="009D2F5F"/>
    <w:rsid w:val="00A0360C"/>
    <w:rsid w:val="00DC2B82"/>
    <w:rsid w:val="04027365"/>
    <w:rsid w:val="07B21C22"/>
    <w:rsid w:val="08337455"/>
    <w:rsid w:val="0C6C3C7E"/>
    <w:rsid w:val="0F1970D8"/>
    <w:rsid w:val="10567EBA"/>
    <w:rsid w:val="10DE50F8"/>
    <w:rsid w:val="157C7563"/>
    <w:rsid w:val="17DD3D91"/>
    <w:rsid w:val="18880117"/>
    <w:rsid w:val="1986275C"/>
    <w:rsid w:val="1BAF3998"/>
    <w:rsid w:val="1FD62ED7"/>
    <w:rsid w:val="23E1022D"/>
    <w:rsid w:val="246A5BD1"/>
    <w:rsid w:val="24773EC8"/>
    <w:rsid w:val="275B2D9A"/>
    <w:rsid w:val="29EC2514"/>
    <w:rsid w:val="2AD22E8A"/>
    <w:rsid w:val="371C6765"/>
    <w:rsid w:val="3BCE0906"/>
    <w:rsid w:val="3C0B7E60"/>
    <w:rsid w:val="42CD48D5"/>
    <w:rsid w:val="489C2541"/>
    <w:rsid w:val="4943173B"/>
    <w:rsid w:val="4C0C6D7C"/>
    <w:rsid w:val="4D16298E"/>
    <w:rsid w:val="4E941062"/>
    <w:rsid w:val="52580CF2"/>
    <w:rsid w:val="52AA0958"/>
    <w:rsid w:val="53A16574"/>
    <w:rsid w:val="54163C30"/>
    <w:rsid w:val="56513206"/>
    <w:rsid w:val="5774571E"/>
    <w:rsid w:val="5A612F7B"/>
    <w:rsid w:val="5A8E1EF3"/>
    <w:rsid w:val="5A9C179D"/>
    <w:rsid w:val="5BED6430"/>
    <w:rsid w:val="60F34988"/>
    <w:rsid w:val="67351044"/>
    <w:rsid w:val="69180510"/>
    <w:rsid w:val="69A432E2"/>
    <w:rsid w:val="6BEC7C57"/>
    <w:rsid w:val="6E107524"/>
    <w:rsid w:val="6E216C7D"/>
    <w:rsid w:val="6E6D1C3D"/>
    <w:rsid w:val="72BF5E69"/>
    <w:rsid w:val="734F0FD2"/>
    <w:rsid w:val="77105234"/>
    <w:rsid w:val="77752FD1"/>
    <w:rsid w:val="786E7EDE"/>
    <w:rsid w:val="78F16688"/>
    <w:rsid w:val="7CDE7F76"/>
    <w:rsid w:val="7D75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 w:line="378" w:lineRule="atLeas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BodyText2"/>
    <w:basedOn w:val="1"/>
    <w:qFormat/>
    <w:uiPriority w:val="0"/>
    <w:pPr>
      <w:spacing w:after="120" w:line="480" w:lineRule="auto"/>
    </w:pPr>
    <w:rPr>
      <w:sz w:val="32"/>
    </w:rPr>
  </w:style>
  <w:style w:type="paragraph" w:customStyle="1" w:styleId="10">
    <w:name w:val="（一）"/>
    <w:basedOn w:val="1"/>
    <w:next w:val="1"/>
    <w:qFormat/>
    <w:uiPriority w:val="0"/>
    <w:pPr>
      <w:spacing w:line="480" w:lineRule="exact"/>
      <w:ind w:firstLine="560" w:firstLineChars="200"/>
    </w:pPr>
    <w:rPr>
      <w:rFonts w:ascii="方正仿宋_GBK" w:hAnsi="方正仿宋_GBK" w:eastAsia="方正仿宋_GBK" w:cs="方正仿宋_GBK"/>
      <w:sz w:val="28"/>
      <w:szCs w:val="2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11"/>
    <w:basedOn w:val="7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character" w:customStyle="1" w:styleId="13">
    <w:name w:val="font21"/>
    <w:basedOn w:val="7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character" w:customStyle="1" w:styleId="14">
    <w:name w:val="font31"/>
    <w:basedOn w:val="7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character" w:customStyle="1" w:styleId="15">
    <w:name w:val="font01"/>
    <w:basedOn w:val="7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51"/>
    <w:basedOn w:val="7"/>
    <w:qFormat/>
    <w:uiPriority w:val="0"/>
    <w:rPr>
      <w:rFonts w:hint="eastAsia" w:ascii="新宋体" w:hAnsi="新宋体" w:eastAsia="新宋体" w:cs="新宋体"/>
      <w:b/>
      <w:bCs/>
      <w:color w:val="000000"/>
      <w:sz w:val="21"/>
      <w:szCs w:val="21"/>
      <w:u w:val="none"/>
    </w:rPr>
  </w:style>
  <w:style w:type="character" w:customStyle="1" w:styleId="18">
    <w:name w:val="font61"/>
    <w:basedOn w:val="7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character" w:customStyle="1" w:styleId="19">
    <w:name w:val="on"/>
    <w:basedOn w:val="7"/>
    <w:uiPriority w:val="0"/>
    <w:rPr>
      <w:shd w:val="clear" w:color="auto" w:fill="64A4D3"/>
    </w:rPr>
  </w:style>
  <w:style w:type="paragraph" w:customStyle="1" w:styleId="20">
    <w:name w:val="_Style 1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8455</Words>
  <Characters>9880</Characters>
  <Lines>85</Lines>
  <Paragraphs>24</Paragraphs>
  <TotalTime>0</TotalTime>
  <ScaleCrop>false</ScaleCrop>
  <LinksUpToDate>false</LinksUpToDate>
  <CharactersWithSpaces>9939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2023-04-25T02:35:00Z</dcterms:created>
  <dc:creator>阿展</dc:creator>
  <cp:lastModifiedBy>阿展</cp:lastModifiedBy>
  <dcterms:modified xsi:type="dcterms:W3CDTF">2023-06-21T06:59:54Z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16CEC2D251A1488BB51779F1A4C49501_13</vt:lpwstr>
  </property>
</Properties>
</file>